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8D24C" w14:textId="77777777" w:rsidR="00AF5152" w:rsidRDefault="00AF5152">
      <w:pPr>
        <w:pBdr>
          <w:top w:val="nil"/>
          <w:left w:val="nil"/>
          <w:bottom w:val="nil"/>
          <w:right w:val="nil"/>
          <w:between w:val="nil"/>
        </w:pBdr>
        <w:rPr>
          <w:b/>
          <w:bCs/>
          <w:sz w:val="24"/>
          <w:szCs w:val="24"/>
        </w:rPr>
      </w:pPr>
    </w:p>
    <w:p w14:paraId="21D8B4A2" w14:textId="77777777" w:rsidR="00AF5152" w:rsidRDefault="00000000">
      <w:pPr>
        <w:pBdr>
          <w:top w:val="nil"/>
          <w:left w:val="nil"/>
          <w:bottom w:val="nil"/>
          <w:right w:val="nil"/>
          <w:between w:val="nil"/>
        </w:pBdr>
        <w:jc w:val="center"/>
        <w:rPr>
          <w:b/>
          <w:bCs/>
          <w:sz w:val="24"/>
          <w:szCs w:val="24"/>
        </w:rPr>
      </w:pPr>
      <w:r>
        <w:rPr>
          <w:b/>
          <w:bCs/>
          <w:sz w:val="24"/>
          <w:szCs w:val="24"/>
        </w:rPr>
        <w:t>EDITAL Nº 001/ Teresina-Luís Correia / Piauí / Nordeste</w:t>
      </w:r>
    </w:p>
    <w:p w14:paraId="11966A78" w14:textId="77777777" w:rsidR="00AF5152" w:rsidRDefault="00AF5152">
      <w:pPr>
        <w:pBdr>
          <w:top w:val="nil"/>
          <w:left w:val="nil"/>
          <w:bottom w:val="nil"/>
          <w:right w:val="nil"/>
          <w:between w:val="nil"/>
        </w:pBdr>
        <w:jc w:val="center"/>
        <w:rPr>
          <w:b/>
          <w:bCs/>
          <w:sz w:val="24"/>
          <w:szCs w:val="24"/>
        </w:rPr>
      </w:pPr>
    </w:p>
    <w:p w14:paraId="527F393C" w14:textId="77777777" w:rsidR="00AF5152" w:rsidRDefault="00000000">
      <w:pPr>
        <w:pBdr>
          <w:top w:val="nil"/>
          <w:left w:val="nil"/>
          <w:bottom w:val="nil"/>
          <w:right w:val="nil"/>
          <w:between w:val="nil"/>
        </w:pBdr>
        <w:jc w:val="center"/>
        <w:rPr>
          <w:b/>
          <w:bCs/>
          <w:sz w:val="24"/>
          <w:szCs w:val="24"/>
        </w:rPr>
      </w:pPr>
      <w:r>
        <w:rPr>
          <w:b/>
          <w:bCs/>
          <w:sz w:val="24"/>
          <w:szCs w:val="24"/>
        </w:rPr>
        <w:t>SELEÇÃO DE VIVENTES E FACILITADORES - PROGRAMA NACIONAL DE VIVÊNCIAS NO SISTEMA ÚNICO DE SAÚDE (VIVÊNCIAS NO SUS), EM ARTICULAÇÃO COM O PROJETO VIVÊNCIAS E ESTÁGIOS NA REALIDADE DO SUS (VER-SUS)</w:t>
      </w:r>
    </w:p>
    <w:p w14:paraId="75C3A31D" w14:textId="77777777" w:rsidR="00AF5152" w:rsidRDefault="00000000">
      <w:pPr>
        <w:pBdr>
          <w:top w:val="nil"/>
          <w:left w:val="nil"/>
          <w:bottom w:val="nil"/>
          <w:right w:val="nil"/>
          <w:between w:val="nil"/>
        </w:pBdr>
        <w:jc w:val="center"/>
        <w:rPr>
          <w:b/>
          <w:bCs/>
          <w:sz w:val="24"/>
          <w:szCs w:val="24"/>
        </w:rPr>
      </w:pPr>
      <w:r>
        <w:rPr>
          <w:b/>
          <w:bCs/>
          <w:sz w:val="24"/>
          <w:szCs w:val="24"/>
        </w:rPr>
        <w:t>EDIÇÃO 2026</w:t>
      </w:r>
      <w:r>
        <w:t xml:space="preserve">     </w:t>
      </w:r>
    </w:p>
    <w:p w14:paraId="6D557416" w14:textId="77777777" w:rsidR="00AF5152" w:rsidRDefault="00AF5152">
      <w:pPr>
        <w:pBdr>
          <w:top w:val="nil"/>
          <w:left w:val="nil"/>
          <w:bottom w:val="nil"/>
          <w:right w:val="nil"/>
          <w:between w:val="nil"/>
        </w:pBdr>
        <w:ind w:left="428" w:hanging="269"/>
        <w:jc w:val="both"/>
        <w:rPr>
          <w:b/>
          <w:bCs/>
          <w:color w:val="000000"/>
          <w:sz w:val="24"/>
          <w:szCs w:val="24"/>
        </w:rPr>
      </w:pPr>
    </w:p>
    <w:p w14:paraId="0253670F" w14:textId="77777777" w:rsidR="00AF5152" w:rsidRDefault="00AF5152">
      <w:pPr>
        <w:pBdr>
          <w:top w:val="nil"/>
          <w:left w:val="nil"/>
          <w:bottom w:val="nil"/>
          <w:right w:val="nil"/>
          <w:between w:val="nil"/>
        </w:pBdr>
        <w:jc w:val="both"/>
        <w:rPr>
          <w:color w:val="000000"/>
          <w:sz w:val="24"/>
          <w:szCs w:val="24"/>
        </w:rPr>
      </w:pPr>
    </w:p>
    <w:p w14:paraId="54A54FB0" w14:textId="77777777" w:rsidR="00AF5152" w:rsidRDefault="00000000">
      <w:pPr>
        <w:jc w:val="both"/>
        <w:rPr>
          <w:sz w:val="24"/>
          <w:szCs w:val="24"/>
        </w:rPr>
      </w:pPr>
      <w:r>
        <w:rPr>
          <w:sz w:val="24"/>
          <w:szCs w:val="24"/>
        </w:rPr>
        <w:t xml:space="preserve">A Associação da Rede Unida, em parceria com o Ministério da Saúde, por meio da Secretaria de Gestão do Trabalho e da Educação na Saúde (SGTES) e a Organização Pan-Americana da Saúde (OPAS) e Universidade Estadual do Piauí – UESPI tornam pública a chamada de interessados para participar nas categorias denominadas Viventes e Facilitadores, na </w:t>
      </w:r>
      <w:r>
        <w:rPr>
          <w:b/>
          <w:bCs/>
          <w:sz w:val="24"/>
          <w:szCs w:val="24"/>
        </w:rPr>
        <w:t>modalidade de estudantes e residentes</w:t>
      </w:r>
      <w:r>
        <w:rPr>
          <w:sz w:val="24"/>
          <w:szCs w:val="24"/>
        </w:rPr>
        <w:t>, do</w:t>
      </w:r>
      <w:r>
        <w:rPr>
          <w:b/>
          <w:bCs/>
          <w:sz w:val="24"/>
          <w:szCs w:val="24"/>
        </w:rPr>
        <w:t xml:space="preserve"> </w:t>
      </w:r>
      <w:r>
        <w:rPr>
          <w:sz w:val="24"/>
          <w:szCs w:val="24"/>
        </w:rPr>
        <w:t>Programa Nacional de Vivências no SUS / VER-SUS, cuja finalidade é promover vivências em distintos espaços do Sistema Único de Saúde - SUS. Este Edital refere-se à vivência que será desenvolvida no período entre 01 e 07 de março de 2026, no município de Luís Correia, no estado do Piauí, região nordeste. A imersão implica na participação dos estudantes e residentes nas atividades programadas em período integral (24h), sem a possibilidade de se ausentar da vivência para a realização de outras atividades concomitantes e compromissos alheios ao projeto.</w:t>
      </w:r>
    </w:p>
    <w:p w14:paraId="64EEF758" w14:textId="77777777" w:rsidR="00AF5152" w:rsidRDefault="00AF5152">
      <w:pPr>
        <w:pBdr>
          <w:top w:val="nil"/>
          <w:left w:val="nil"/>
          <w:bottom w:val="nil"/>
          <w:right w:val="nil"/>
          <w:between w:val="nil"/>
        </w:pBdr>
        <w:jc w:val="both"/>
        <w:rPr>
          <w:sz w:val="24"/>
          <w:szCs w:val="24"/>
        </w:rPr>
      </w:pPr>
    </w:p>
    <w:p w14:paraId="3E93C4BC" w14:textId="77777777" w:rsidR="00AF5152" w:rsidRDefault="00AF5152">
      <w:pPr>
        <w:pBdr>
          <w:top w:val="nil"/>
          <w:left w:val="nil"/>
          <w:bottom w:val="nil"/>
          <w:right w:val="nil"/>
          <w:between w:val="nil"/>
        </w:pBdr>
        <w:jc w:val="both"/>
        <w:rPr>
          <w:b/>
          <w:bCs/>
          <w:color w:val="00FF00"/>
          <w:sz w:val="24"/>
          <w:szCs w:val="24"/>
        </w:rPr>
      </w:pPr>
    </w:p>
    <w:p w14:paraId="45EF2B00" w14:textId="77777777" w:rsidR="00AF5152" w:rsidRDefault="00000000">
      <w:pPr>
        <w:numPr>
          <w:ilvl w:val="0"/>
          <w:numId w:val="4"/>
        </w:numPr>
        <w:jc w:val="both"/>
        <w:rPr>
          <w:b/>
          <w:bCs/>
          <w:sz w:val="24"/>
          <w:szCs w:val="24"/>
        </w:rPr>
      </w:pPr>
      <w:r>
        <w:rPr>
          <w:b/>
          <w:bCs/>
          <w:sz w:val="24"/>
          <w:szCs w:val="24"/>
        </w:rPr>
        <w:t>APRESENTAÇÃO</w:t>
      </w:r>
    </w:p>
    <w:p w14:paraId="03517C84" w14:textId="77777777" w:rsidR="00AF5152" w:rsidRDefault="00AF5152">
      <w:pPr>
        <w:pBdr>
          <w:top w:val="nil"/>
          <w:left w:val="nil"/>
          <w:bottom w:val="nil"/>
          <w:right w:val="nil"/>
          <w:between w:val="nil"/>
        </w:pBdr>
        <w:ind w:firstLine="850"/>
        <w:jc w:val="both"/>
        <w:rPr>
          <w:sz w:val="24"/>
          <w:szCs w:val="24"/>
        </w:rPr>
      </w:pPr>
    </w:p>
    <w:p w14:paraId="68227B70" w14:textId="77777777" w:rsidR="00AF5152" w:rsidRDefault="00000000">
      <w:pPr>
        <w:jc w:val="both"/>
        <w:rPr>
          <w:sz w:val="24"/>
          <w:szCs w:val="24"/>
        </w:rPr>
      </w:pPr>
      <w:r>
        <w:rPr>
          <w:sz w:val="24"/>
          <w:szCs w:val="24"/>
        </w:rPr>
        <w:t>O Programa Nacional de Vivências no SUS e o Projeto Vivências e Estágios na Realidade do SUS (VER-SUS) tem como finalidade promover vivências em distintos espaços do Sistema Único de Saúde - SUS para estudantes, residentes, docentes, trabalhadores, gestores da saúde e movimentos sociais, na perspectiva de fortalecer a formação de profissionais da saúde na direção do trabalho em equipe, da equidade, das mudanças nos modelos de atenção e gestão, por meio da integração entre ensino-serviço-comunidade e da participação popular.</w:t>
      </w:r>
    </w:p>
    <w:p w14:paraId="0DE66D55" w14:textId="77777777" w:rsidR="00AF5152" w:rsidRDefault="00000000">
      <w:pPr>
        <w:jc w:val="both"/>
        <w:rPr>
          <w:color w:val="000000"/>
          <w:sz w:val="24"/>
          <w:szCs w:val="24"/>
        </w:rPr>
      </w:pPr>
      <w:r>
        <w:rPr>
          <w:color w:val="000000"/>
          <w:sz w:val="24"/>
          <w:szCs w:val="24"/>
        </w:rPr>
        <w:t>A vivência do VER-SUS em Luís Correia (PI) ocorre em um território litorâneo marcado por intensas dinâmicas sociais, ambientais, econômicas e culturais, que incidem diretamente sobre os processos de saúde, adoecimento e cuidado. A economia do turismo e da pesca artesanal, a sazonalidade populacional, as desigualdades sociais e os desafios de acesso aos serviços conformam um território vivo, no qual coexistem práticas institucionais do SUS e saberes comunitários. Nesse cenário, a vivência propõe uma imersão crítica no cotidiano dos serviços de saúde e da gestão local, reconhecendo o território como espaço de produção de vida, conflitos, vulnerabilidades e potências.</w:t>
      </w:r>
    </w:p>
    <w:p w14:paraId="5BFD00BD" w14:textId="77777777" w:rsidR="00AF5152" w:rsidRDefault="00000000">
      <w:pPr>
        <w:jc w:val="both"/>
        <w:rPr>
          <w:color w:val="000000"/>
          <w:sz w:val="24"/>
          <w:szCs w:val="24"/>
        </w:rPr>
      </w:pPr>
      <w:r>
        <w:rPr>
          <w:color w:val="000000"/>
          <w:sz w:val="24"/>
          <w:szCs w:val="24"/>
        </w:rPr>
        <w:t xml:space="preserve">Do ponto de vista pedagógico e metodológico, o VER-SUS fundamenta-se na educação pelo trabalho, na educação popular em saúde e na aprendizagem </w:t>
      </w:r>
      <w:r>
        <w:rPr>
          <w:color w:val="000000"/>
          <w:sz w:val="24"/>
          <w:szCs w:val="24"/>
        </w:rPr>
        <w:lastRenderedPageBreak/>
        <w:t>significativa, valorizando metodologias ativas como observação participante, rodas de conversa, inserção nos serviços, análise de situações-problema e registros reflexivos. O processo formativo prioriza a escuta qualificada, o diálogo horizontal e a problematização da realidade, compreendendo estudantes, trabalhadores, gestores e usuários como coprodutores do conhecimento e protagonistas dos processos formativos.</w:t>
      </w:r>
    </w:p>
    <w:p w14:paraId="1412289B" w14:textId="77777777" w:rsidR="00AF5152" w:rsidRDefault="00000000">
      <w:pPr>
        <w:jc w:val="both"/>
        <w:rPr>
          <w:sz w:val="24"/>
          <w:szCs w:val="24"/>
        </w:rPr>
      </w:pPr>
      <w:r>
        <w:rPr>
          <w:color w:val="000000"/>
          <w:sz w:val="24"/>
          <w:szCs w:val="24"/>
        </w:rPr>
        <w:t>No aspecto administrativo e organizativo, a vivência é estruturada de forma interinstitucional e colaborativa, envolvendo instituições de ensino, gestão municipal do SUS, serviços de saúde e atores sociais do território. A organização contempla planejamento, acompanhamento pedagógico e cuidado com os participantes, garantindo condições éticas, sanitárias e institucionais para o desenvolvimento das atividades. A proposta busca subsidiar a mediação de processos reflexivos, a criação de espaços de diálogo e a estimulação da aprendizagem significativa nos territórios, nos serviços de saúde e em suas especificidades locais.</w:t>
      </w:r>
    </w:p>
    <w:p w14:paraId="17AC82E6" w14:textId="77777777" w:rsidR="00AF5152" w:rsidRDefault="00AF5152">
      <w:pPr>
        <w:pBdr>
          <w:top w:val="nil"/>
          <w:left w:val="nil"/>
          <w:bottom w:val="nil"/>
          <w:right w:val="nil"/>
          <w:between w:val="nil"/>
        </w:pBdr>
        <w:jc w:val="both"/>
        <w:rPr>
          <w:sz w:val="24"/>
          <w:szCs w:val="24"/>
        </w:rPr>
      </w:pPr>
    </w:p>
    <w:p w14:paraId="50267B0F" w14:textId="77777777" w:rsidR="00AF5152" w:rsidRDefault="00AF5152">
      <w:pPr>
        <w:jc w:val="both"/>
        <w:rPr>
          <w:b/>
          <w:bCs/>
          <w:sz w:val="24"/>
          <w:szCs w:val="24"/>
        </w:rPr>
      </w:pPr>
    </w:p>
    <w:p w14:paraId="6F4BCF8E" w14:textId="77777777" w:rsidR="00AF5152" w:rsidRDefault="00000000">
      <w:pPr>
        <w:ind w:left="720"/>
        <w:jc w:val="both"/>
        <w:rPr>
          <w:b/>
          <w:bCs/>
          <w:sz w:val="24"/>
          <w:szCs w:val="24"/>
        </w:rPr>
      </w:pPr>
      <w:r>
        <w:rPr>
          <w:b/>
          <w:bCs/>
          <w:sz w:val="24"/>
          <w:szCs w:val="24"/>
        </w:rPr>
        <w:t>2. DO OBJETIVO</w:t>
      </w:r>
    </w:p>
    <w:p w14:paraId="4A666402" w14:textId="77777777" w:rsidR="00AF5152" w:rsidRDefault="00AF5152">
      <w:pPr>
        <w:ind w:firstLine="850"/>
        <w:jc w:val="both"/>
        <w:rPr>
          <w:sz w:val="24"/>
          <w:szCs w:val="24"/>
        </w:rPr>
      </w:pPr>
    </w:p>
    <w:p w14:paraId="55179072" w14:textId="77777777" w:rsidR="00AF5152" w:rsidRDefault="00000000">
      <w:pPr>
        <w:widowControl/>
        <w:pBdr>
          <w:top w:val="nil"/>
          <w:left w:val="nil"/>
          <w:bottom w:val="nil"/>
          <w:right w:val="nil"/>
          <w:between w:val="nil"/>
        </w:pBdr>
        <w:jc w:val="both"/>
        <w:rPr>
          <w:sz w:val="24"/>
          <w:szCs w:val="24"/>
        </w:rPr>
      </w:pPr>
      <w:r>
        <w:rPr>
          <w:color w:val="000000"/>
          <w:sz w:val="24"/>
          <w:szCs w:val="24"/>
        </w:rPr>
        <w:t>Promover a aprendizagem significativa nos territórios por meio das Vivências na Realidade do SUS no período de 2026 no Brasil para o incentivo da formação comprometida com a complexidade do trabalho em saúde a fim de diminuir o distanciamento entre saber e fazer das práticas em saúde.</w:t>
      </w:r>
      <w:r>
        <w:rPr>
          <w:sz w:val="24"/>
          <w:szCs w:val="24"/>
        </w:rPr>
        <w:t xml:space="preserve"> A vivência é organizada para a participação de: </w:t>
      </w:r>
    </w:p>
    <w:p w14:paraId="040D3897" w14:textId="77777777" w:rsidR="00AF5152" w:rsidRDefault="00AF5152">
      <w:pPr>
        <w:widowControl/>
        <w:pBdr>
          <w:top w:val="nil"/>
          <w:left w:val="nil"/>
          <w:bottom w:val="nil"/>
          <w:right w:val="nil"/>
          <w:between w:val="nil"/>
        </w:pBdr>
        <w:jc w:val="both"/>
        <w:rPr>
          <w:sz w:val="24"/>
          <w:szCs w:val="24"/>
        </w:rPr>
      </w:pPr>
    </w:p>
    <w:p w14:paraId="0A409DCC" w14:textId="77777777" w:rsidR="00AF5152"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Estudantes de graduação de nível superior (a partir de 18 anos) com vínculo ativo e matrícula no semestre d</w:t>
      </w:r>
      <w:r>
        <w:rPr>
          <w:sz w:val="24"/>
          <w:szCs w:val="24"/>
        </w:rPr>
        <w:t>e</w:t>
      </w:r>
      <w:r>
        <w:rPr>
          <w:color w:val="000000"/>
          <w:sz w:val="24"/>
          <w:szCs w:val="24"/>
        </w:rPr>
        <w:t xml:space="preserve"> 2025/2, 2026/1 ou 2026/2;</w:t>
      </w:r>
    </w:p>
    <w:p w14:paraId="6BF263A3" w14:textId="77777777" w:rsidR="00AF5152"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 xml:space="preserve">Estudantes da educação profissional técnica de nível médio (a partir de 18 anos), com vínculo ativo e matrícula no semestre de </w:t>
      </w:r>
      <w:r>
        <w:rPr>
          <w:sz w:val="24"/>
          <w:szCs w:val="24"/>
        </w:rPr>
        <w:t xml:space="preserve">2025/2, </w:t>
      </w:r>
      <w:r>
        <w:rPr>
          <w:color w:val="000000"/>
          <w:sz w:val="24"/>
          <w:szCs w:val="24"/>
        </w:rPr>
        <w:t>2026/1 ou 2026/2;</w:t>
      </w:r>
    </w:p>
    <w:p w14:paraId="4CE55DD3" w14:textId="77777777" w:rsidR="00AF5152"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 xml:space="preserve">Residentes em saúde, tanto de programas uniprofissionais quanto multiprofissionais, com vínculo ativo e matrícula no </w:t>
      </w:r>
      <w:r>
        <w:rPr>
          <w:sz w:val="24"/>
          <w:szCs w:val="24"/>
        </w:rPr>
        <w:t>semestre de 2025/2, 2026/1</w:t>
      </w:r>
      <w:r>
        <w:rPr>
          <w:color w:val="000000"/>
          <w:sz w:val="24"/>
          <w:szCs w:val="24"/>
        </w:rPr>
        <w:t xml:space="preserve"> ou 2026/2.</w:t>
      </w:r>
    </w:p>
    <w:p w14:paraId="164D3A00" w14:textId="77777777" w:rsidR="00AF5152" w:rsidRDefault="00AF5152">
      <w:pPr>
        <w:jc w:val="both"/>
        <w:rPr>
          <w:sz w:val="24"/>
          <w:szCs w:val="24"/>
        </w:rPr>
      </w:pPr>
    </w:p>
    <w:p w14:paraId="2BB6DD61" w14:textId="77777777" w:rsidR="00AF5152" w:rsidRDefault="00AF5152">
      <w:pPr>
        <w:jc w:val="both"/>
        <w:rPr>
          <w:sz w:val="24"/>
          <w:szCs w:val="24"/>
        </w:rPr>
      </w:pPr>
    </w:p>
    <w:p w14:paraId="2157A1BD" w14:textId="77777777" w:rsidR="00AF5152" w:rsidRDefault="00000000">
      <w:pPr>
        <w:ind w:left="720"/>
        <w:jc w:val="both"/>
        <w:rPr>
          <w:sz w:val="24"/>
          <w:szCs w:val="24"/>
        </w:rPr>
      </w:pPr>
      <w:r>
        <w:rPr>
          <w:b/>
          <w:bCs/>
          <w:sz w:val="24"/>
          <w:szCs w:val="24"/>
        </w:rPr>
        <w:t>3. DAS VAGAS</w:t>
      </w:r>
    </w:p>
    <w:p w14:paraId="39E49EC9" w14:textId="77777777" w:rsidR="00AF5152" w:rsidRDefault="00000000">
      <w:pPr>
        <w:spacing w:before="240" w:after="240"/>
        <w:jc w:val="both"/>
        <w:rPr>
          <w:sz w:val="24"/>
          <w:szCs w:val="24"/>
        </w:rPr>
      </w:pPr>
      <w:r>
        <w:rPr>
          <w:sz w:val="24"/>
          <w:szCs w:val="24"/>
        </w:rPr>
        <w:t>Serão disponibilizadas 33 vagas, distribuídas nas seguintes categorias de participação:</w:t>
      </w:r>
    </w:p>
    <w:p w14:paraId="12AC57AB" w14:textId="13753A83" w:rsidR="00AF5152" w:rsidRDefault="00000000">
      <w:pPr>
        <w:spacing w:before="240" w:after="240"/>
        <w:jc w:val="both"/>
        <w:rPr>
          <w:b/>
          <w:bCs/>
          <w:sz w:val="24"/>
          <w:szCs w:val="24"/>
        </w:rPr>
      </w:pPr>
      <w:r>
        <w:rPr>
          <w:b/>
          <w:bCs/>
          <w:sz w:val="24"/>
          <w:szCs w:val="24"/>
        </w:rPr>
        <w:t>30 (trinta) vagas para Viventes</w:t>
      </w:r>
      <w:r>
        <w:rPr>
          <w:sz w:val="24"/>
          <w:szCs w:val="24"/>
        </w:rPr>
        <w:t xml:space="preserve"> (estudantes de graduação, residentes na área da saúde, estudantes de ensino técnico na área da saúde com vínculo institucional ativo e comprovado). Como material de apoio para a descrição do perfil, atividades e demais informações acerca dos Viventes, recomenda-se a leitura do seguinte material: </w:t>
      </w:r>
      <w:hyperlink r:id="rId7">
        <w:r>
          <w:rPr>
            <w:b/>
            <w:bCs/>
            <w:color w:val="1155CC"/>
            <w:sz w:val="24"/>
            <w:szCs w:val="24"/>
            <w:u w:val="single"/>
          </w:rPr>
          <w:t>Caderno para Viventes 2026</w:t>
        </w:r>
      </w:hyperlink>
      <w:r w:rsidR="00496F48">
        <w:t>.</w:t>
      </w:r>
    </w:p>
    <w:p w14:paraId="78ABFC02" w14:textId="5A011797" w:rsidR="00AF5152" w:rsidRDefault="00000000">
      <w:pPr>
        <w:numPr>
          <w:ilvl w:val="0"/>
          <w:numId w:val="1"/>
        </w:numPr>
        <w:spacing w:before="240"/>
        <w:jc w:val="both"/>
        <w:rPr>
          <w:b/>
          <w:bCs/>
          <w:sz w:val="24"/>
          <w:szCs w:val="24"/>
        </w:rPr>
      </w:pPr>
      <w:r>
        <w:rPr>
          <w:b/>
          <w:bCs/>
          <w:sz w:val="24"/>
          <w:szCs w:val="24"/>
        </w:rPr>
        <w:lastRenderedPageBreak/>
        <w:t xml:space="preserve">28 vagas UESPI (20 para estudantes da graduação e 08 para residentes) </w:t>
      </w:r>
    </w:p>
    <w:p w14:paraId="78EFBE1A" w14:textId="77777777" w:rsidR="00AF5152" w:rsidRDefault="00000000">
      <w:pPr>
        <w:numPr>
          <w:ilvl w:val="0"/>
          <w:numId w:val="1"/>
        </w:numPr>
        <w:spacing w:after="240"/>
        <w:jc w:val="both"/>
        <w:rPr>
          <w:b/>
          <w:bCs/>
          <w:sz w:val="24"/>
          <w:szCs w:val="24"/>
        </w:rPr>
      </w:pPr>
      <w:r>
        <w:rPr>
          <w:b/>
          <w:bCs/>
          <w:sz w:val="24"/>
          <w:szCs w:val="24"/>
        </w:rPr>
        <w:t xml:space="preserve">2 vagas para residentes da UFDPAR </w:t>
      </w:r>
    </w:p>
    <w:p w14:paraId="205CE282" w14:textId="76F2DEAF" w:rsidR="00AF5152" w:rsidRDefault="00000000">
      <w:pPr>
        <w:spacing w:before="240" w:after="240"/>
        <w:jc w:val="both"/>
        <w:rPr>
          <w:color w:val="000000"/>
          <w:sz w:val="24"/>
          <w:szCs w:val="24"/>
        </w:rPr>
      </w:pPr>
      <w:r>
        <w:rPr>
          <w:b/>
          <w:bCs/>
          <w:sz w:val="24"/>
          <w:szCs w:val="24"/>
        </w:rPr>
        <w:t xml:space="preserve">03 (três) vagas para Facilitadores </w:t>
      </w:r>
      <w:r>
        <w:rPr>
          <w:sz w:val="24"/>
          <w:szCs w:val="24"/>
        </w:rPr>
        <w:t>(atores que já experienciaram o VER-SUS e/ou Vivências no SUS como viventes; que tiveram participação e/ou compuseram organização de movimento estudantil e/ou social; que tiveram participação em projeto de extensão junto ao sistema de saúde; que tiveram participação em projeto de pesquisa com articulação com o SUS, relativo à formação em saúde; e/ou que tiveram participação em iniciação científica ou em algum outro estágio de vivência com vínculo institucional ativo e comprovado). Como material de apoio para a descrição do perfil, atividades e demais informações acerca dos Facilitadores, recomenda-se a leitura do seguinte material</w:t>
      </w:r>
      <w:r>
        <w:rPr>
          <w:color w:val="000000"/>
          <w:sz w:val="24"/>
          <w:szCs w:val="24"/>
        </w:rPr>
        <w:t xml:space="preserve">: </w:t>
      </w:r>
      <w:hyperlink r:id="rId8">
        <w:r>
          <w:rPr>
            <w:b/>
            <w:bCs/>
            <w:color w:val="0000FF"/>
            <w:sz w:val="24"/>
            <w:szCs w:val="24"/>
            <w:u w:val="single"/>
          </w:rPr>
          <w:t>Caderno de Facilitadores 2025</w:t>
        </w:r>
      </w:hyperlink>
      <w:r w:rsidR="00496F48">
        <w:t>.</w:t>
      </w:r>
    </w:p>
    <w:p w14:paraId="266A60D5" w14:textId="77777777" w:rsidR="00AF5152" w:rsidRDefault="00AF5152">
      <w:pPr>
        <w:spacing w:before="240" w:after="240"/>
        <w:jc w:val="both"/>
        <w:rPr>
          <w:sz w:val="24"/>
          <w:szCs w:val="24"/>
        </w:rPr>
      </w:pPr>
    </w:p>
    <w:p w14:paraId="5A11896B" w14:textId="77777777" w:rsidR="00AF5152" w:rsidRDefault="00000000">
      <w:pPr>
        <w:ind w:left="720"/>
        <w:jc w:val="both"/>
        <w:rPr>
          <w:sz w:val="24"/>
          <w:szCs w:val="24"/>
        </w:rPr>
      </w:pPr>
      <w:r>
        <w:rPr>
          <w:b/>
          <w:bCs/>
          <w:sz w:val="24"/>
          <w:szCs w:val="24"/>
        </w:rPr>
        <w:t>4. DA RESERVA DE VAGAS</w:t>
      </w:r>
    </w:p>
    <w:p w14:paraId="6DD1B6FE" w14:textId="77777777" w:rsidR="00AF5152" w:rsidRDefault="00000000">
      <w:pPr>
        <w:spacing w:before="240" w:after="240"/>
        <w:jc w:val="both"/>
        <w:rPr>
          <w:sz w:val="24"/>
          <w:szCs w:val="24"/>
        </w:rPr>
      </w:pPr>
      <w:r>
        <w:rPr>
          <w:sz w:val="24"/>
          <w:szCs w:val="24"/>
        </w:rPr>
        <w:t xml:space="preserve">A seleção de participantes que se refere esse edital deverá estar em conformidade com a </w:t>
      </w:r>
      <w:r>
        <w:rPr>
          <w:b/>
          <w:bCs/>
          <w:sz w:val="24"/>
          <w:szCs w:val="24"/>
        </w:rPr>
        <w:t>PORTARIA GM/MS Nº 5.801, DE 28 DE NOVEMBRO DE 2024</w:t>
      </w:r>
      <w:r>
        <w:rPr>
          <w:sz w:val="24"/>
          <w:szCs w:val="24"/>
        </w:rPr>
        <w:t xml:space="preserve">, sendo, portanto, </w:t>
      </w:r>
      <w:r>
        <w:rPr>
          <w:b/>
          <w:bCs/>
          <w:sz w:val="24"/>
          <w:szCs w:val="24"/>
        </w:rPr>
        <w:t>reservadas vagas</w:t>
      </w:r>
      <w:r>
        <w:rPr>
          <w:sz w:val="24"/>
          <w:szCs w:val="24"/>
        </w:rPr>
        <w:t xml:space="preserve"> nos seguintes percentuais:</w:t>
      </w:r>
    </w:p>
    <w:p w14:paraId="21662869" w14:textId="77777777" w:rsidR="00AF5152" w:rsidRDefault="00000000">
      <w:pPr>
        <w:widowControl/>
        <w:pBdr>
          <w:top w:val="nil"/>
          <w:left w:val="nil"/>
          <w:bottom w:val="nil"/>
          <w:right w:val="nil"/>
          <w:between w:val="nil"/>
        </w:pBdr>
        <w:jc w:val="both"/>
        <w:rPr>
          <w:color w:val="000000"/>
          <w:sz w:val="24"/>
          <w:szCs w:val="24"/>
        </w:rPr>
      </w:pPr>
      <w:r>
        <w:rPr>
          <w:color w:val="000000"/>
          <w:sz w:val="24"/>
          <w:szCs w:val="24"/>
        </w:rPr>
        <w:t>I - 30% (trinta por cento) das vagas para pessoas autodeclaradas negras (pretas e pardas);</w:t>
      </w:r>
      <w:r>
        <w:rPr>
          <w:color w:val="000000"/>
          <w:sz w:val="24"/>
          <w:szCs w:val="24"/>
        </w:rPr>
        <w:br/>
        <w:t>II - 5% (cinco por cento) das vagas para pessoas autodeclaradas indígenas;</w:t>
      </w:r>
      <w:r>
        <w:rPr>
          <w:color w:val="000000"/>
          <w:sz w:val="24"/>
          <w:szCs w:val="24"/>
        </w:rPr>
        <w:br/>
        <w:t>III - 5% (cinco por cento) das vagas para pessoas autodeclaradas quilombolas;</w:t>
      </w:r>
      <w:r>
        <w:rPr>
          <w:color w:val="000000"/>
          <w:sz w:val="24"/>
          <w:szCs w:val="24"/>
        </w:rPr>
        <w:br/>
        <w:t>IV - 10% (dez por cento) das vagas para pessoas com deficiência;</w:t>
      </w:r>
      <w:r>
        <w:rPr>
          <w:color w:val="000000"/>
          <w:sz w:val="24"/>
          <w:szCs w:val="24"/>
        </w:rPr>
        <w:br/>
        <w:t>V - 5% (cinco por cento) das vagas para pessoas autodeclaradas trans (travestis e transexuais).</w:t>
      </w:r>
    </w:p>
    <w:p w14:paraId="6728FA77" w14:textId="77777777" w:rsidR="00AF5152" w:rsidRDefault="00000000">
      <w:pPr>
        <w:spacing w:before="240" w:after="240"/>
        <w:jc w:val="both"/>
        <w:rPr>
          <w:sz w:val="24"/>
          <w:szCs w:val="24"/>
        </w:rPr>
      </w:pPr>
      <w:r>
        <w:rPr>
          <w:sz w:val="24"/>
          <w:szCs w:val="24"/>
        </w:rPr>
        <w:t>Nos casos em que os percentuais previstos resultem em fração, o arredondamento ocorrerá para número inteiro imediatamente superior, em caso de fração igual ou maior que 0,5 (zero vírgula cinco); ou para número inteiro imediatamente inferior, em caso de fração menor que 0,5 (zero vírgula cinco).</w:t>
      </w:r>
    </w:p>
    <w:p w14:paraId="2A1D9B85" w14:textId="6ED59B08" w:rsidR="00AF5152" w:rsidRDefault="00000000">
      <w:pPr>
        <w:spacing w:before="240" w:after="240"/>
        <w:jc w:val="both"/>
        <w:rPr>
          <w:sz w:val="24"/>
          <w:szCs w:val="24"/>
        </w:rPr>
      </w:pPr>
      <w:r>
        <w:rPr>
          <w:sz w:val="24"/>
          <w:szCs w:val="24"/>
        </w:rPr>
        <w:t>O enquadramento na reserva de vagas deverá ser comprovado por meio do preenchimento, assinatura e envio da autodeclaração</w:t>
      </w:r>
      <w:r>
        <w:rPr>
          <w:b/>
          <w:bCs/>
          <w:sz w:val="24"/>
          <w:szCs w:val="24"/>
        </w:rPr>
        <w:t xml:space="preserve"> </w:t>
      </w:r>
      <w:r>
        <w:rPr>
          <w:sz w:val="24"/>
          <w:szCs w:val="24"/>
        </w:rPr>
        <w:t>disponível neste edital</w:t>
      </w:r>
      <w:r>
        <w:rPr>
          <w:b/>
          <w:bCs/>
          <w:sz w:val="24"/>
          <w:szCs w:val="24"/>
        </w:rPr>
        <w:t xml:space="preserve"> (ANEXO I)</w:t>
      </w:r>
      <w:r>
        <w:rPr>
          <w:sz w:val="24"/>
          <w:szCs w:val="24"/>
        </w:rPr>
        <w:t>.</w:t>
      </w:r>
    </w:p>
    <w:p w14:paraId="4CE4138F" w14:textId="1FC5F64A" w:rsidR="00AF5152" w:rsidRDefault="00000000">
      <w:pPr>
        <w:widowControl/>
        <w:pBdr>
          <w:top w:val="nil"/>
          <w:left w:val="nil"/>
          <w:bottom w:val="nil"/>
          <w:right w:val="nil"/>
          <w:between w:val="nil"/>
        </w:pBdr>
        <w:jc w:val="both"/>
        <w:rPr>
          <w:color w:val="000000"/>
          <w:sz w:val="24"/>
          <w:szCs w:val="24"/>
        </w:rPr>
      </w:pPr>
      <w:r>
        <w:rPr>
          <w:color w:val="000000"/>
          <w:sz w:val="24"/>
          <w:szCs w:val="24"/>
        </w:rPr>
        <w:t>Candidatos às reservas de vagas que tenham pontuação para serem incluídos na ampla concorrência serão convocados pela am</w:t>
      </w:r>
      <w:r>
        <w:rPr>
          <w:sz w:val="24"/>
          <w:szCs w:val="24"/>
        </w:rPr>
        <w:t>pla concorrência. Assim,</w:t>
      </w:r>
      <w:r w:rsidR="00C57165">
        <w:rPr>
          <w:sz w:val="24"/>
          <w:szCs w:val="24"/>
        </w:rPr>
        <w:t xml:space="preserve"> </w:t>
      </w:r>
      <w:r>
        <w:rPr>
          <w:sz w:val="24"/>
          <w:szCs w:val="24"/>
        </w:rPr>
        <w:t xml:space="preserve">os candidatos que concorrem às vagas reservadas, mas que obtiverem nota suficiente para serem aprovados na ampla concorrência, serão chamados pela ampla concorrência. Somente os candidatos que não alcançarem pontuação suficiente para entrar pela ampla concorrência é que irão utilizar o benefício das vagas reservadas. </w:t>
      </w:r>
      <w:r>
        <w:rPr>
          <w:color w:val="000000"/>
          <w:sz w:val="24"/>
          <w:szCs w:val="24"/>
        </w:rPr>
        <w:t xml:space="preserve">No caso de ausência de preenchimento das reservas de </w:t>
      </w:r>
      <w:r>
        <w:rPr>
          <w:sz w:val="24"/>
          <w:szCs w:val="24"/>
        </w:rPr>
        <w:t>vagas</w:t>
      </w:r>
      <w:r>
        <w:rPr>
          <w:color w:val="000000"/>
          <w:sz w:val="24"/>
          <w:szCs w:val="24"/>
        </w:rPr>
        <w:t xml:space="preserve">, </w:t>
      </w:r>
      <w:proofErr w:type="gramStart"/>
      <w:r>
        <w:rPr>
          <w:sz w:val="24"/>
          <w:szCs w:val="24"/>
        </w:rPr>
        <w:t>as mesmas</w:t>
      </w:r>
      <w:proofErr w:type="gramEnd"/>
      <w:r>
        <w:rPr>
          <w:color w:val="000000"/>
          <w:sz w:val="24"/>
          <w:szCs w:val="24"/>
        </w:rPr>
        <w:t xml:space="preserve"> serão revertidas para as outras categorias de reservas antes de serem </w:t>
      </w:r>
      <w:r>
        <w:rPr>
          <w:color w:val="000000"/>
          <w:sz w:val="24"/>
          <w:szCs w:val="24"/>
        </w:rPr>
        <w:lastRenderedPageBreak/>
        <w:t>alocadas à ampla concorrência, ficando garantido o preenchimento de todas as vagas reservadas antes da redistribuição para a ampla concorrência.</w:t>
      </w:r>
    </w:p>
    <w:p w14:paraId="64CF3169" w14:textId="77777777" w:rsidR="00AF5152" w:rsidRDefault="00AF5152">
      <w:pPr>
        <w:jc w:val="both"/>
        <w:rPr>
          <w:sz w:val="24"/>
          <w:szCs w:val="24"/>
        </w:rPr>
      </w:pPr>
    </w:p>
    <w:p w14:paraId="7BA76886" w14:textId="77777777" w:rsidR="00AF5152" w:rsidRDefault="00AF5152">
      <w:pPr>
        <w:jc w:val="both"/>
        <w:rPr>
          <w:sz w:val="24"/>
          <w:szCs w:val="24"/>
        </w:rPr>
      </w:pPr>
    </w:p>
    <w:p w14:paraId="6061E5A6" w14:textId="77777777" w:rsidR="00AF5152" w:rsidRDefault="00000000">
      <w:pPr>
        <w:pBdr>
          <w:top w:val="nil"/>
          <w:left w:val="nil"/>
          <w:bottom w:val="nil"/>
          <w:right w:val="nil"/>
          <w:between w:val="nil"/>
        </w:pBdr>
        <w:ind w:left="720"/>
        <w:jc w:val="both"/>
        <w:rPr>
          <w:b/>
          <w:bCs/>
          <w:sz w:val="24"/>
          <w:szCs w:val="24"/>
        </w:rPr>
      </w:pPr>
      <w:r>
        <w:rPr>
          <w:b/>
          <w:bCs/>
          <w:sz w:val="24"/>
          <w:szCs w:val="24"/>
        </w:rPr>
        <w:t>5. DA INSCRIÇÃO</w:t>
      </w:r>
    </w:p>
    <w:p w14:paraId="26B3ECA5" w14:textId="77777777" w:rsidR="00AF5152" w:rsidRDefault="00AF5152">
      <w:pPr>
        <w:jc w:val="both"/>
        <w:rPr>
          <w:sz w:val="24"/>
          <w:szCs w:val="24"/>
        </w:rPr>
      </w:pPr>
    </w:p>
    <w:p w14:paraId="5F8A3986" w14:textId="77777777" w:rsidR="00AF5152" w:rsidRDefault="00000000">
      <w:pPr>
        <w:jc w:val="both"/>
        <w:rPr>
          <w:sz w:val="24"/>
          <w:szCs w:val="24"/>
          <w:highlight w:val="yellow"/>
        </w:rPr>
      </w:pPr>
      <w:r>
        <w:rPr>
          <w:sz w:val="24"/>
          <w:szCs w:val="24"/>
        </w:rPr>
        <w:t xml:space="preserve">A inscrição é individual e constará de preenchimento de formulário eletrônico e submissão de documentos adicionais EXCLUSIVAMENTE, no endereço eletrônico: </w:t>
      </w:r>
      <w:hyperlink r:id="rId9">
        <w:r>
          <w:rPr>
            <w:color w:val="1155CC"/>
            <w:sz w:val="24"/>
            <w:szCs w:val="24"/>
            <w:u w:val="single"/>
          </w:rPr>
          <w:t>https://forms.gle/xZ6KmNv77oARX7VX7</w:t>
        </w:r>
      </w:hyperlink>
      <w:r>
        <w:rPr>
          <w:sz w:val="24"/>
          <w:szCs w:val="24"/>
        </w:rPr>
        <w:t xml:space="preserve"> </w:t>
      </w:r>
    </w:p>
    <w:p w14:paraId="54CDC3BD" w14:textId="3B92755E" w:rsidR="00AF5152" w:rsidRDefault="00000000">
      <w:pPr>
        <w:jc w:val="both"/>
        <w:rPr>
          <w:sz w:val="24"/>
          <w:szCs w:val="24"/>
        </w:rPr>
      </w:pPr>
      <w:r>
        <w:rPr>
          <w:b/>
          <w:bCs/>
          <w:sz w:val="24"/>
          <w:szCs w:val="24"/>
        </w:rPr>
        <w:t xml:space="preserve">As inscrições deverão ser realizadas entre os dias </w:t>
      </w:r>
      <w:r w:rsidR="00C57165">
        <w:rPr>
          <w:sz w:val="24"/>
          <w:szCs w:val="24"/>
        </w:rPr>
        <w:t>19/01/2026 a 03/02/2026</w:t>
      </w:r>
      <w:r w:rsidR="00C57165">
        <w:rPr>
          <w:sz w:val="24"/>
          <w:szCs w:val="24"/>
        </w:rPr>
        <w:t xml:space="preserve"> </w:t>
      </w:r>
      <w:r>
        <w:rPr>
          <w:sz w:val="24"/>
          <w:szCs w:val="24"/>
        </w:rPr>
        <w:t>(encerrando-se impreterivelmente às 23 horas e 59 minutos - horário de Brasília ou horário local)</w:t>
      </w:r>
      <w:r>
        <w:rPr>
          <w:color w:val="0000FF"/>
          <w:sz w:val="24"/>
          <w:szCs w:val="24"/>
        </w:rPr>
        <w:t>.</w:t>
      </w:r>
    </w:p>
    <w:p w14:paraId="74DAFF60" w14:textId="77777777" w:rsidR="00AF5152" w:rsidRDefault="00AF5152">
      <w:pPr>
        <w:jc w:val="both"/>
        <w:rPr>
          <w:sz w:val="24"/>
          <w:szCs w:val="24"/>
        </w:rPr>
      </w:pPr>
    </w:p>
    <w:p w14:paraId="1083FE4A" w14:textId="77777777" w:rsidR="00AF5152" w:rsidRDefault="00000000">
      <w:pPr>
        <w:widowControl/>
        <w:pBdr>
          <w:top w:val="nil"/>
          <w:left w:val="nil"/>
          <w:bottom w:val="nil"/>
          <w:right w:val="nil"/>
          <w:between w:val="nil"/>
        </w:pBdr>
        <w:jc w:val="both"/>
        <w:rPr>
          <w:color w:val="000000"/>
          <w:sz w:val="24"/>
          <w:szCs w:val="24"/>
        </w:rPr>
      </w:pPr>
      <w:r>
        <w:rPr>
          <w:color w:val="000000"/>
          <w:sz w:val="24"/>
          <w:szCs w:val="24"/>
        </w:rPr>
        <w:t>A pessoa candidata autoriza o tratamento de seus dados pessoais para fins exclusivos de execução deste processo seletivo, conforme a Lei Geral de Proteção de Dados Pessoais (LGPD) é a Lei nº 13.709, de 14 de agosto de 2018.</w:t>
      </w:r>
    </w:p>
    <w:p w14:paraId="32BF0C77" w14:textId="77777777" w:rsidR="00AF5152" w:rsidRDefault="00AF5152">
      <w:pPr>
        <w:widowControl/>
        <w:pBdr>
          <w:top w:val="nil"/>
          <w:left w:val="nil"/>
          <w:bottom w:val="nil"/>
          <w:right w:val="nil"/>
          <w:between w:val="nil"/>
        </w:pBdr>
        <w:jc w:val="both"/>
        <w:rPr>
          <w:color w:val="000000"/>
          <w:sz w:val="24"/>
          <w:szCs w:val="24"/>
        </w:rPr>
      </w:pPr>
    </w:p>
    <w:p w14:paraId="664DF1D1" w14:textId="77777777" w:rsidR="00AF5152" w:rsidRDefault="00000000">
      <w:pPr>
        <w:widowControl/>
        <w:pBdr>
          <w:top w:val="nil"/>
          <w:left w:val="nil"/>
          <w:bottom w:val="nil"/>
          <w:right w:val="nil"/>
          <w:between w:val="nil"/>
        </w:pBdr>
        <w:jc w:val="both"/>
        <w:rPr>
          <w:color w:val="000000"/>
          <w:sz w:val="24"/>
          <w:szCs w:val="24"/>
        </w:rPr>
      </w:pPr>
      <w:r>
        <w:rPr>
          <w:color w:val="000000"/>
          <w:sz w:val="24"/>
          <w:szCs w:val="24"/>
        </w:rPr>
        <w:t>As informações coletadas serão utilizadas apenas para fins administrativos, de comunicação e de registro da participação, sendo vedado o compartilhamento com terceiros não vinculados à execução da vivência.</w:t>
      </w:r>
    </w:p>
    <w:p w14:paraId="5742CECB" w14:textId="77777777" w:rsidR="00AF5152" w:rsidRDefault="00AF5152">
      <w:pPr>
        <w:jc w:val="both"/>
        <w:rPr>
          <w:sz w:val="24"/>
          <w:szCs w:val="24"/>
        </w:rPr>
      </w:pPr>
    </w:p>
    <w:p w14:paraId="390422DB" w14:textId="77777777" w:rsidR="00AF5152" w:rsidRDefault="00AF5152">
      <w:pPr>
        <w:pBdr>
          <w:top w:val="nil"/>
          <w:left w:val="nil"/>
          <w:bottom w:val="nil"/>
          <w:right w:val="nil"/>
          <w:between w:val="nil"/>
        </w:pBdr>
        <w:jc w:val="both"/>
        <w:rPr>
          <w:b/>
          <w:bCs/>
          <w:sz w:val="24"/>
          <w:szCs w:val="24"/>
        </w:rPr>
      </w:pPr>
    </w:p>
    <w:p w14:paraId="6EB9EE9E" w14:textId="77777777" w:rsidR="00AF5152" w:rsidRDefault="00000000">
      <w:pPr>
        <w:pBdr>
          <w:top w:val="nil"/>
          <w:left w:val="nil"/>
          <w:bottom w:val="nil"/>
          <w:right w:val="nil"/>
          <w:between w:val="nil"/>
        </w:pBdr>
        <w:ind w:left="720"/>
        <w:jc w:val="both"/>
        <w:rPr>
          <w:b/>
          <w:bCs/>
          <w:sz w:val="24"/>
          <w:szCs w:val="24"/>
        </w:rPr>
      </w:pPr>
      <w:r>
        <w:rPr>
          <w:b/>
          <w:bCs/>
          <w:sz w:val="24"/>
          <w:szCs w:val="24"/>
        </w:rPr>
        <w:t>6. DOS DOCUMENTOS NECESSÁRIOS</w:t>
      </w:r>
    </w:p>
    <w:p w14:paraId="6E04130A" w14:textId="77777777" w:rsidR="00AF5152" w:rsidRDefault="00AF5152">
      <w:pPr>
        <w:ind w:right="115"/>
        <w:jc w:val="both"/>
        <w:rPr>
          <w:sz w:val="24"/>
          <w:szCs w:val="24"/>
        </w:rPr>
      </w:pPr>
    </w:p>
    <w:p w14:paraId="2D5B5933" w14:textId="77777777" w:rsidR="00AF5152" w:rsidRDefault="00000000">
      <w:pPr>
        <w:jc w:val="both"/>
        <w:rPr>
          <w:sz w:val="24"/>
          <w:szCs w:val="24"/>
        </w:rPr>
      </w:pPr>
      <w:r>
        <w:rPr>
          <w:sz w:val="24"/>
          <w:szCs w:val="24"/>
        </w:rPr>
        <w:t>Deverão ser anexados os seguintes itens nos campos específicos no formulário eletrônico:</w:t>
      </w:r>
    </w:p>
    <w:p w14:paraId="2479C907" w14:textId="77777777" w:rsidR="00AF5152" w:rsidRDefault="00AF5152">
      <w:pPr>
        <w:jc w:val="both"/>
        <w:rPr>
          <w:sz w:val="24"/>
          <w:szCs w:val="24"/>
        </w:rPr>
      </w:pPr>
    </w:p>
    <w:p w14:paraId="6F21E0AA" w14:textId="77777777" w:rsidR="00AF5152" w:rsidRDefault="00000000">
      <w:pPr>
        <w:numPr>
          <w:ilvl w:val="1"/>
          <w:numId w:val="6"/>
        </w:numPr>
        <w:pBdr>
          <w:top w:val="nil"/>
          <w:left w:val="nil"/>
          <w:bottom w:val="nil"/>
          <w:right w:val="nil"/>
          <w:between w:val="nil"/>
        </w:pBdr>
        <w:jc w:val="both"/>
        <w:rPr>
          <w:color w:val="000000"/>
          <w:sz w:val="24"/>
          <w:szCs w:val="24"/>
        </w:rPr>
      </w:pPr>
      <w:r>
        <w:rPr>
          <w:color w:val="000000"/>
          <w:sz w:val="24"/>
          <w:szCs w:val="24"/>
        </w:rPr>
        <w:t>Cópia de documento de identificação com foto (item obrigatório).</w:t>
      </w:r>
    </w:p>
    <w:p w14:paraId="01B4D2C5" w14:textId="77777777" w:rsidR="00AF5152" w:rsidRDefault="00000000">
      <w:pPr>
        <w:numPr>
          <w:ilvl w:val="1"/>
          <w:numId w:val="6"/>
        </w:numPr>
        <w:pBdr>
          <w:top w:val="nil"/>
          <w:left w:val="nil"/>
          <w:bottom w:val="nil"/>
          <w:right w:val="nil"/>
          <w:between w:val="nil"/>
        </w:pBdr>
        <w:jc w:val="both"/>
        <w:rPr>
          <w:color w:val="000000"/>
          <w:sz w:val="24"/>
          <w:szCs w:val="24"/>
        </w:rPr>
      </w:pPr>
      <w:r>
        <w:rPr>
          <w:color w:val="000000"/>
          <w:sz w:val="24"/>
          <w:szCs w:val="24"/>
        </w:rPr>
        <w:t>Cópia da carteira de vacinação atualizada (item obrigatório).</w:t>
      </w:r>
    </w:p>
    <w:p w14:paraId="11069088" w14:textId="77777777" w:rsidR="00AF5152" w:rsidRDefault="00000000">
      <w:pPr>
        <w:numPr>
          <w:ilvl w:val="1"/>
          <w:numId w:val="6"/>
        </w:numPr>
        <w:pBdr>
          <w:top w:val="nil"/>
          <w:left w:val="nil"/>
          <w:bottom w:val="nil"/>
          <w:right w:val="nil"/>
          <w:between w:val="nil"/>
        </w:pBdr>
        <w:jc w:val="both"/>
        <w:rPr>
          <w:color w:val="000000"/>
          <w:sz w:val="24"/>
          <w:szCs w:val="24"/>
        </w:rPr>
      </w:pPr>
      <w:r>
        <w:rPr>
          <w:color w:val="000000"/>
          <w:sz w:val="24"/>
          <w:szCs w:val="24"/>
        </w:rPr>
        <w:t xml:space="preserve">Comprovante de matrícula do período </w:t>
      </w:r>
      <w:r>
        <w:rPr>
          <w:sz w:val="24"/>
          <w:szCs w:val="24"/>
        </w:rPr>
        <w:t xml:space="preserve">2025/2, </w:t>
      </w:r>
      <w:r>
        <w:rPr>
          <w:color w:val="000000"/>
          <w:sz w:val="24"/>
          <w:szCs w:val="24"/>
        </w:rPr>
        <w:t>2026/01 ou 2026/2, vinculado a instituições de ensino, escolas de saúde pública, escolas técnicas em saúde (item obrigatório).</w:t>
      </w:r>
    </w:p>
    <w:p w14:paraId="43E37764" w14:textId="77777777" w:rsidR="00AF5152" w:rsidRDefault="00000000">
      <w:pPr>
        <w:numPr>
          <w:ilvl w:val="1"/>
          <w:numId w:val="6"/>
        </w:numPr>
        <w:pBdr>
          <w:top w:val="nil"/>
          <w:left w:val="nil"/>
          <w:bottom w:val="nil"/>
          <w:right w:val="nil"/>
          <w:between w:val="nil"/>
        </w:pBdr>
        <w:jc w:val="both"/>
        <w:rPr>
          <w:color w:val="000000"/>
          <w:sz w:val="24"/>
          <w:szCs w:val="24"/>
        </w:rPr>
      </w:pPr>
      <w:r>
        <w:rPr>
          <w:color w:val="000000"/>
          <w:sz w:val="24"/>
          <w:szCs w:val="24"/>
        </w:rPr>
        <w:t xml:space="preserve">Carta de apresentação </w:t>
      </w:r>
      <w:r>
        <w:rPr>
          <w:sz w:val="24"/>
          <w:szCs w:val="24"/>
        </w:rPr>
        <w:t>(item obrigatório)</w:t>
      </w:r>
      <w:r>
        <w:rPr>
          <w:color w:val="000000"/>
          <w:sz w:val="24"/>
          <w:szCs w:val="24"/>
        </w:rPr>
        <w:t>, narrando seu interesse e apresentando argumentos que demonstrem sua experiência prévia em movimentos sociais, projetos de vivências, em especial em Vivências e Estágios na Realidade do SUS (VER-SUS Brasil) e/ou Programa Nacional de Vivências no SUS</w:t>
      </w:r>
      <w:r>
        <w:rPr>
          <w:sz w:val="24"/>
          <w:szCs w:val="24"/>
        </w:rPr>
        <w:t xml:space="preserve">, em que serão avaliados os seguintes aspectos: </w:t>
      </w:r>
      <w:r>
        <w:rPr>
          <w:color w:val="000000"/>
          <w:sz w:val="24"/>
          <w:szCs w:val="24"/>
        </w:rPr>
        <w:t>Clareza, coesão e capacidade crítica (1 ponto), criatividade (1 pon</w:t>
      </w:r>
      <w:r>
        <w:rPr>
          <w:sz w:val="24"/>
          <w:szCs w:val="24"/>
        </w:rPr>
        <w:t>to)</w:t>
      </w:r>
      <w:r>
        <w:rPr>
          <w:color w:val="000000"/>
          <w:sz w:val="24"/>
          <w:szCs w:val="24"/>
        </w:rPr>
        <w:t>; disponibilidade (1 pon</w:t>
      </w:r>
      <w:r>
        <w:rPr>
          <w:sz w:val="24"/>
          <w:szCs w:val="24"/>
        </w:rPr>
        <w:t>to)</w:t>
      </w:r>
      <w:r>
        <w:rPr>
          <w:color w:val="000000"/>
          <w:sz w:val="24"/>
          <w:szCs w:val="24"/>
        </w:rPr>
        <w:t xml:space="preserve">, possíveis contribuições para a produção de material pedagógico e apoio às vivências (1 ponto) e experiência </w:t>
      </w:r>
      <w:r>
        <w:rPr>
          <w:sz w:val="24"/>
          <w:szCs w:val="24"/>
        </w:rPr>
        <w:t xml:space="preserve">em </w:t>
      </w:r>
      <w:r>
        <w:rPr>
          <w:color w:val="000000"/>
          <w:sz w:val="24"/>
          <w:szCs w:val="24"/>
        </w:rPr>
        <w:t>coordenação, facilitação (</w:t>
      </w:r>
      <w:r>
        <w:rPr>
          <w:sz w:val="24"/>
          <w:szCs w:val="24"/>
        </w:rPr>
        <w:t>1</w:t>
      </w:r>
      <w:r>
        <w:rPr>
          <w:color w:val="000000"/>
          <w:sz w:val="24"/>
          <w:szCs w:val="24"/>
        </w:rPr>
        <w:t xml:space="preserve"> ponto);</w:t>
      </w:r>
    </w:p>
    <w:p w14:paraId="08681AD6" w14:textId="77777777" w:rsidR="00AF5152" w:rsidRDefault="00000000">
      <w:pPr>
        <w:numPr>
          <w:ilvl w:val="1"/>
          <w:numId w:val="6"/>
        </w:numPr>
        <w:pBdr>
          <w:top w:val="nil"/>
          <w:left w:val="nil"/>
          <w:bottom w:val="nil"/>
          <w:right w:val="nil"/>
          <w:between w:val="nil"/>
        </w:pBdr>
        <w:jc w:val="both"/>
        <w:rPr>
          <w:color w:val="000000"/>
          <w:sz w:val="24"/>
          <w:szCs w:val="24"/>
        </w:rPr>
      </w:pPr>
      <w:r>
        <w:rPr>
          <w:color w:val="000000"/>
          <w:sz w:val="24"/>
          <w:szCs w:val="24"/>
        </w:rPr>
        <w:t xml:space="preserve">Certificados e/ou declarações (com a devida autenticidade), </w:t>
      </w:r>
      <w:r>
        <w:rPr>
          <w:b/>
          <w:bCs/>
          <w:color w:val="000000"/>
          <w:sz w:val="24"/>
          <w:szCs w:val="24"/>
        </w:rPr>
        <w:t>em arquivo único em formato PDF,</w:t>
      </w:r>
      <w:r>
        <w:rPr>
          <w:color w:val="000000"/>
          <w:sz w:val="24"/>
          <w:szCs w:val="24"/>
        </w:rPr>
        <w:t xml:space="preserve"> sendo eles: participação em projetos de extensão, participação em movimentos sociais e participação em vivências. O envio desses documentos não é obrigatório para realizar a inscrição na vivência, </w:t>
      </w:r>
      <w:r>
        <w:rPr>
          <w:color w:val="000000"/>
          <w:sz w:val="24"/>
          <w:szCs w:val="24"/>
        </w:rPr>
        <w:lastRenderedPageBreak/>
        <w:t>contudo, se não enviados, não haverá pontuação para este critério por parte do participante, conforme pontuação descrita na tabela abaixo.</w:t>
      </w:r>
    </w:p>
    <w:p w14:paraId="1CDA3F9D" w14:textId="77777777" w:rsidR="00AF5152" w:rsidRDefault="00AF5152">
      <w:pPr>
        <w:ind w:left="720"/>
        <w:jc w:val="both"/>
        <w:rPr>
          <w:sz w:val="24"/>
          <w:szCs w:val="24"/>
        </w:rPr>
      </w:pPr>
    </w:p>
    <w:tbl>
      <w:tblPr>
        <w:tblStyle w:val="a"/>
        <w:tblW w:w="808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655"/>
        <w:gridCol w:w="2655"/>
      </w:tblGrid>
      <w:tr w:rsidR="00AF5152" w14:paraId="2F01E343" w14:textId="77777777">
        <w:tc>
          <w:tcPr>
            <w:tcW w:w="2775" w:type="dxa"/>
            <w:tcMar>
              <w:top w:w="100" w:type="dxa"/>
              <w:left w:w="100" w:type="dxa"/>
              <w:bottom w:w="100" w:type="dxa"/>
              <w:right w:w="100" w:type="dxa"/>
            </w:tcMar>
          </w:tcPr>
          <w:p w14:paraId="7BC72287" w14:textId="77777777" w:rsidR="00AF5152" w:rsidRDefault="00000000">
            <w:pPr>
              <w:jc w:val="center"/>
              <w:rPr>
                <w:b/>
                <w:bCs/>
                <w:sz w:val="24"/>
                <w:szCs w:val="24"/>
              </w:rPr>
            </w:pPr>
            <w:r>
              <w:rPr>
                <w:b/>
                <w:bCs/>
                <w:sz w:val="24"/>
                <w:szCs w:val="24"/>
              </w:rPr>
              <w:t>Certificados e/ou declarações (com a devida autenticidade)</w:t>
            </w:r>
          </w:p>
        </w:tc>
        <w:tc>
          <w:tcPr>
            <w:tcW w:w="2655" w:type="dxa"/>
            <w:tcMar>
              <w:top w:w="100" w:type="dxa"/>
              <w:left w:w="100" w:type="dxa"/>
              <w:bottom w:w="100" w:type="dxa"/>
              <w:right w:w="100" w:type="dxa"/>
            </w:tcMar>
          </w:tcPr>
          <w:p w14:paraId="21849399" w14:textId="77777777" w:rsidR="00AF5152" w:rsidRDefault="00000000">
            <w:pPr>
              <w:jc w:val="center"/>
              <w:rPr>
                <w:sz w:val="24"/>
                <w:szCs w:val="24"/>
              </w:rPr>
            </w:pPr>
            <w:r>
              <w:rPr>
                <w:b/>
                <w:bCs/>
                <w:sz w:val="24"/>
                <w:szCs w:val="24"/>
              </w:rPr>
              <w:t>Pontuação por Item</w:t>
            </w:r>
          </w:p>
        </w:tc>
        <w:tc>
          <w:tcPr>
            <w:tcW w:w="2655" w:type="dxa"/>
            <w:tcMar>
              <w:top w:w="100" w:type="dxa"/>
              <w:left w:w="100" w:type="dxa"/>
              <w:bottom w:w="100" w:type="dxa"/>
              <w:right w:w="100" w:type="dxa"/>
            </w:tcMar>
          </w:tcPr>
          <w:p w14:paraId="761F267A" w14:textId="77777777" w:rsidR="00AF5152" w:rsidRDefault="00000000">
            <w:pPr>
              <w:jc w:val="center"/>
              <w:rPr>
                <w:b/>
                <w:bCs/>
                <w:sz w:val="24"/>
                <w:szCs w:val="24"/>
              </w:rPr>
            </w:pPr>
            <w:r>
              <w:rPr>
                <w:b/>
                <w:bCs/>
                <w:sz w:val="24"/>
                <w:szCs w:val="24"/>
              </w:rPr>
              <w:t xml:space="preserve">Pontuação Máxima </w:t>
            </w:r>
          </w:p>
          <w:p w14:paraId="2414049E" w14:textId="77777777" w:rsidR="00AF5152" w:rsidRDefault="00000000">
            <w:pPr>
              <w:jc w:val="center"/>
              <w:rPr>
                <w:b/>
                <w:bCs/>
                <w:sz w:val="24"/>
                <w:szCs w:val="24"/>
              </w:rPr>
            </w:pPr>
            <w:r>
              <w:rPr>
                <w:b/>
                <w:bCs/>
                <w:sz w:val="24"/>
                <w:szCs w:val="24"/>
              </w:rPr>
              <w:t>(5 pontos)</w:t>
            </w:r>
          </w:p>
        </w:tc>
      </w:tr>
      <w:tr w:rsidR="00AF5152" w14:paraId="059B2EB2" w14:textId="77777777">
        <w:trPr>
          <w:trHeight w:val="1103"/>
        </w:trPr>
        <w:tc>
          <w:tcPr>
            <w:tcW w:w="2775" w:type="dxa"/>
            <w:tcMar>
              <w:top w:w="100" w:type="dxa"/>
              <w:left w:w="100" w:type="dxa"/>
              <w:bottom w:w="100" w:type="dxa"/>
              <w:right w:w="100" w:type="dxa"/>
            </w:tcMar>
          </w:tcPr>
          <w:p w14:paraId="76784E37" w14:textId="77777777" w:rsidR="00AF5152" w:rsidRDefault="00000000">
            <w:pPr>
              <w:jc w:val="center"/>
              <w:rPr>
                <w:sz w:val="24"/>
                <w:szCs w:val="24"/>
              </w:rPr>
            </w:pPr>
            <w:r>
              <w:rPr>
                <w:sz w:val="24"/>
                <w:szCs w:val="24"/>
              </w:rPr>
              <w:t>Participação em projetos de extensão (Mínimo 6 meses)</w:t>
            </w:r>
          </w:p>
        </w:tc>
        <w:tc>
          <w:tcPr>
            <w:tcW w:w="2655" w:type="dxa"/>
            <w:tcMar>
              <w:top w:w="100" w:type="dxa"/>
              <w:left w:w="100" w:type="dxa"/>
              <w:bottom w:w="100" w:type="dxa"/>
              <w:right w:w="100" w:type="dxa"/>
            </w:tcMar>
          </w:tcPr>
          <w:p w14:paraId="005D7BC3" w14:textId="77777777" w:rsidR="00AF5152" w:rsidRDefault="00000000">
            <w:pPr>
              <w:jc w:val="center"/>
              <w:rPr>
                <w:sz w:val="24"/>
                <w:szCs w:val="24"/>
              </w:rPr>
            </w:pPr>
            <w:r>
              <w:rPr>
                <w:sz w:val="24"/>
                <w:szCs w:val="24"/>
              </w:rPr>
              <w:t>1 ponto por projeto (máx. 2)</w:t>
            </w:r>
          </w:p>
          <w:p w14:paraId="1D618AFC" w14:textId="77777777" w:rsidR="00AF5152" w:rsidRDefault="00AF5152">
            <w:pPr>
              <w:jc w:val="center"/>
              <w:rPr>
                <w:sz w:val="24"/>
                <w:szCs w:val="24"/>
              </w:rPr>
            </w:pPr>
          </w:p>
        </w:tc>
        <w:tc>
          <w:tcPr>
            <w:tcW w:w="2655" w:type="dxa"/>
            <w:tcMar>
              <w:top w:w="100" w:type="dxa"/>
              <w:left w:w="100" w:type="dxa"/>
              <w:bottom w:w="100" w:type="dxa"/>
              <w:right w:w="100" w:type="dxa"/>
            </w:tcMar>
          </w:tcPr>
          <w:p w14:paraId="421DA04B" w14:textId="77777777" w:rsidR="00AF5152" w:rsidRDefault="00000000">
            <w:pPr>
              <w:jc w:val="center"/>
              <w:rPr>
                <w:sz w:val="24"/>
                <w:szCs w:val="24"/>
              </w:rPr>
            </w:pPr>
            <w:r>
              <w:rPr>
                <w:sz w:val="24"/>
                <w:szCs w:val="24"/>
              </w:rPr>
              <w:t>2 pontos</w:t>
            </w:r>
          </w:p>
        </w:tc>
      </w:tr>
      <w:tr w:rsidR="00AF5152" w14:paraId="6FCFD4D2" w14:textId="77777777">
        <w:trPr>
          <w:trHeight w:val="1200"/>
        </w:trPr>
        <w:tc>
          <w:tcPr>
            <w:tcW w:w="2775" w:type="dxa"/>
            <w:tcMar>
              <w:top w:w="100" w:type="dxa"/>
              <w:left w:w="100" w:type="dxa"/>
              <w:bottom w:w="100" w:type="dxa"/>
              <w:right w:w="100" w:type="dxa"/>
            </w:tcMar>
          </w:tcPr>
          <w:p w14:paraId="2D5B2726" w14:textId="77777777" w:rsidR="00AF5152" w:rsidRDefault="00000000">
            <w:pPr>
              <w:jc w:val="center"/>
              <w:rPr>
                <w:sz w:val="24"/>
                <w:szCs w:val="24"/>
              </w:rPr>
            </w:pPr>
            <w:r>
              <w:rPr>
                <w:sz w:val="24"/>
                <w:szCs w:val="24"/>
              </w:rPr>
              <w:t>Participação em movimentos sociais</w:t>
            </w:r>
          </w:p>
          <w:p w14:paraId="1CF9B765" w14:textId="77777777" w:rsidR="00AF5152" w:rsidRDefault="00000000">
            <w:pPr>
              <w:jc w:val="center"/>
              <w:rPr>
                <w:sz w:val="24"/>
                <w:szCs w:val="24"/>
              </w:rPr>
            </w:pPr>
            <w:r>
              <w:rPr>
                <w:sz w:val="24"/>
                <w:szCs w:val="24"/>
              </w:rPr>
              <w:t>(declaração/comprovante de participação)</w:t>
            </w:r>
          </w:p>
        </w:tc>
        <w:tc>
          <w:tcPr>
            <w:tcW w:w="2655" w:type="dxa"/>
            <w:tcMar>
              <w:top w:w="100" w:type="dxa"/>
              <w:left w:w="100" w:type="dxa"/>
              <w:bottom w:w="100" w:type="dxa"/>
              <w:right w:w="100" w:type="dxa"/>
            </w:tcMar>
          </w:tcPr>
          <w:p w14:paraId="32FD6852" w14:textId="77777777" w:rsidR="00AF5152" w:rsidRDefault="00000000">
            <w:pPr>
              <w:jc w:val="center"/>
              <w:rPr>
                <w:sz w:val="24"/>
                <w:szCs w:val="24"/>
              </w:rPr>
            </w:pPr>
            <w:r>
              <w:rPr>
                <w:sz w:val="24"/>
                <w:szCs w:val="24"/>
              </w:rPr>
              <w:t>0,5 ponto por experiência (máx. 1)</w:t>
            </w:r>
          </w:p>
          <w:p w14:paraId="3E97E855" w14:textId="77777777" w:rsidR="00AF5152" w:rsidRDefault="00AF5152">
            <w:pPr>
              <w:jc w:val="center"/>
              <w:rPr>
                <w:sz w:val="24"/>
                <w:szCs w:val="24"/>
              </w:rPr>
            </w:pPr>
          </w:p>
          <w:p w14:paraId="64B8D6D9" w14:textId="77777777" w:rsidR="00AF5152" w:rsidRDefault="00AF5152">
            <w:pPr>
              <w:jc w:val="center"/>
              <w:rPr>
                <w:sz w:val="24"/>
                <w:szCs w:val="24"/>
              </w:rPr>
            </w:pPr>
          </w:p>
        </w:tc>
        <w:tc>
          <w:tcPr>
            <w:tcW w:w="2655" w:type="dxa"/>
            <w:tcMar>
              <w:top w:w="100" w:type="dxa"/>
              <w:left w:w="100" w:type="dxa"/>
              <w:bottom w:w="100" w:type="dxa"/>
              <w:right w:w="100" w:type="dxa"/>
            </w:tcMar>
          </w:tcPr>
          <w:p w14:paraId="22173819" w14:textId="77777777" w:rsidR="00AF5152" w:rsidRDefault="00000000">
            <w:pPr>
              <w:jc w:val="center"/>
              <w:rPr>
                <w:sz w:val="24"/>
                <w:szCs w:val="24"/>
              </w:rPr>
            </w:pPr>
            <w:r>
              <w:rPr>
                <w:sz w:val="24"/>
                <w:szCs w:val="24"/>
              </w:rPr>
              <w:t>1 ponto</w:t>
            </w:r>
          </w:p>
        </w:tc>
      </w:tr>
      <w:tr w:rsidR="00AF5152" w14:paraId="7F31E1E2" w14:textId="77777777">
        <w:tc>
          <w:tcPr>
            <w:tcW w:w="2775" w:type="dxa"/>
            <w:tcMar>
              <w:top w:w="100" w:type="dxa"/>
              <w:left w:w="100" w:type="dxa"/>
              <w:bottom w:w="100" w:type="dxa"/>
              <w:right w:w="100" w:type="dxa"/>
            </w:tcMar>
          </w:tcPr>
          <w:p w14:paraId="13246FE8" w14:textId="77777777" w:rsidR="00AF5152" w:rsidRDefault="00000000">
            <w:pPr>
              <w:jc w:val="center"/>
              <w:rPr>
                <w:sz w:val="24"/>
                <w:szCs w:val="24"/>
              </w:rPr>
            </w:pPr>
            <w:r>
              <w:rPr>
                <w:sz w:val="24"/>
                <w:szCs w:val="24"/>
              </w:rPr>
              <w:t>Participação em vivências</w:t>
            </w:r>
          </w:p>
        </w:tc>
        <w:tc>
          <w:tcPr>
            <w:tcW w:w="2655" w:type="dxa"/>
            <w:tcMar>
              <w:top w:w="100" w:type="dxa"/>
              <w:left w:w="100" w:type="dxa"/>
              <w:bottom w:w="100" w:type="dxa"/>
              <w:right w:w="100" w:type="dxa"/>
            </w:tcMar>
          </w:tcPr>
          <w:p w14:paraId="77E5D53E" w14:textId="77777777" w:rsidR="00AF5152" w:rsidRDefault="00000000">
            <w:pPr>
              <w:jc w:val="center"/>
              <w:rPr>
                <w:sz w:val="24"/>
                <w:szCs w:val="24"/>
              </w:rPr>
            </w:pPr>
            <w:r>
              <w:rPr>
                <w:sz w:val="24"/>
                <w:szCs w:val="24"/>
              </w:rPr>
              <w:t>1 ponto por experiência (máx. 2)</w:t>
            </w:r>
          </w:p>
        </w:tc>
        <w:tc>
          <w:tcPr>
            <w:tcW w:w="2655" w:type="dxa"/>
            <w:tcMar>
              <w:top w:w="100" w:type="dxa"/>
              <w:left w:w="100" w:type="dxa"/>
              <w:bottom w:w="100" w:type="dxa"/>
              <w:right w:w="100" w:type="dxa"/>
            </w:tcMar>
          </w:tcPr>
          <w:p w14:paraId="4732B40B" w14:textId="77777777" w:rsidR="00AF5152" w:rsidRDefault="00000000">
            <w:pPr>
              <w:jc w:val="center"/>
              <w:rPr>
                <w:sz w:val="24"/>
                <w:szCs w:val="24"/>
              </w:rPr>
            </w:pPr>
            <w:r>
              <w:rPr>
                <w:sz w:val="24"/>
                <w:szCs w:val="24"/>
              </w:rPr>
              <w:t>2 pontos</w:t>
            </w:r>
          </w:p>
        </w:tc>
      </w:tr>
    </w:tbl>
    <w:p w14:paraId="37B39DC7" w14:textId="77777777" w:rsidR="00AF5152" w:rsidRDefault="00000000">
      <w:pPr>
        <w:ind w:right="116"/>
        <w:jc w:val="both"/>
        <w:rPr>
          <w:sz w:val="18"/>
          <w:szCs w:val="18"/>
        </w:rPr>
      </w:pPr>
      <w:r>
        <w:rPr>
          <w:sz w:val="24"/>
          <w:szCs w:val="24"/>
        </w:rPr>
        <w:t>*</w:t>
      </w:r>
      <w:r>
        <w:rPr>
          <w:sz w:val="18"/>
          <w:szCs w:val="18"/>
        </w:rPr>
        <w:t xml:space="preserve">Para a obtenção da nota final para classificação e seleção serão somadas as notas da carta de apresentação e da nota do currículo conforme tabela acima, gerando a soma. Portanto, Nota Final = Nota Carta de Apresentação + Nota Currículo </w:t>
      </w:r>
    </w:p>
    <w:p w14:paraId="00B8ACBF" w14:textId="77777777" w:rsidR="00AF5152" w:rsidRDefault="00AF5152">
      <w:pPr>
        <w:ind w:right="116"/>
        <w:jc w:val="both"/>
      </w:pPr>
    </w:p>
    <w:p w14:paraId="47C7B982" w14:textId="77777777" w:rsidR="00AF5152" w:rsidRDefault="00000000">
      <w:pPr>
        <w:jc w:val="both"/>
        <w:rPr>
          <w:b/>
          <w:bCs/>
          <w:sz w:val="18"/>
          <w:szCs w:val="18"/>
        </w:rPr>
      </w:pPr>
      <w:r>
        <w:rPr>
          <w:b/>
          <w:bCs/>
          <w:sz w:val="24"/>
          <w:szCs w:val="24"/>
        </w:rPr>
        <w:t>IMPORTANTE: os documentos obrigatórios enviados que não atendam aos critérios postos levarão ao indeferimento da inscrição.</w:t>
      </w:r>
    </w:p>
    <w:p w14:paraId="54248AD1" w14:textId="77777777" w:rsidR="00AF5152" w:rsidRDefault="00AF5152">
      <w:pPr>
        <w:ind w:right="116"/>
        <w:jc w:val="both"/>
        <w:rPr>
          <w:sz w:val="18"/>
          <w:szCs w:val="18"/>
        </w:rPr>
      </w:pPr>
    </w:p>
    <w:p w14:paraId="18EE4A05" w14:textId="77777777" w:rsidR="00AF5152" w:rsidRDefault="00000000">
      <w:pPr>
        <w:spacing w:before="240" w:after="240"/>
        <w:ind w:right="120"/>
        <w:jc w:val="both"/>
        <w:rPr>
          <w:sz w:val="24"/>
          <w:szCs w:val="24"/>
        </w:rPr>
      </w:pPr>
      <w:r>
        <w:rPr>
          <w:b/>
          <w:bCs/>
          <w:sz w:val="24"/>
          <w:szCs w:val="24"/>
        </w:rPr>
        <w:t>Obs.:</w:t>
      </w:r>
      <w:r>
        <w:rPr>
          <w:sz w:val="24"/>
          <w:szCs w:val="24"/>
        </w:rPr>
        <w:t xml:space="preserve"> Em caso de número de inscritos superior ao número de vagas disponíveis, são critérios de desempate e priorização:</w:t>
      </w:r>
    </w:p>
    <w:p w14:paraId="089A7058" w14:textId="77777777" w:rsidR="00AF5152" w:rsidRDefault="00000000">
      <w:pPr>
        <w:spacing w:before="240" w:after="240"/>
        <w:ind w:right="120"/>
        <w:jc w:val="both"/>
        <w:rPr>
          <w:sz w:val="24"/>
          <w:szCs w:val="24"/>
        </w:rPr>
      </w:pPr>
      <w:r>
        <w:rPr>
          <w:sz w:val="24"/>
          <w:szCs w:val="24"/>
        </w:rPr>
        <w:t>a. Maior idade da pessoa candidata;</w:t>
      </w:r>
    </w:p>
    <w:p w14:paraId="27D4A13C" w14:textId="77777777" w:rsidR="00AF5152" w:rsidRDefault="00000000">
      <w:pPr>
        <w:spacing w:before="240" w:after="240"/>
        <w:ind w:right="120"/>
        <w:jc w:val="both"/>
        <w:rPr>
          <w:sz w:val="24"/>
          <w:szCs w:val="24"/>
        </w:rPr>
      </w:pPr>
      <w:r>
        <w:rPr>
          <w:sz w:val="24"/>
          <w:szCs w:val="24"/>
        </w:rPr>
        <w:t>b. Maior nota na carta de apresentação;</w:t>
      </w:r>
    </w:p>
    <w:p w14:paraId="233A364B" w14:textId="77777777" w:rsidR="00AF5152" w:rsidRDefault="00000000">
      <w:pPr>
        <w:spacing w:before="240" w:after="240"/>
        <w:ind w:right="120"/>
        <w:jc w:val="both"/>
        <w:rPr>
          <w:sz w:val="24"/>
          <w:szCs w:val="24"/>
        </w:rPr>
      </w:pPr>
      <w:r>
        <w:rPr>
          <w:sz w:val="24"/>
          <w:szCs w:val="24"/>
        </w:rPr>
        <w:t>c. Composição multidisciplinar do grupo, considerando a diversidade de formações e profissões dos candidatos, com o objetivo de enriquecer as vivências (exemplo: caso tenham muitos candidatos aprovados de um mesmo curso, dentre os empatados será dada preferência para candidatos de outras áreas).</w:t>
      </w:r>
    </w:p>
    <w:p w14:paraId="0B419744" w14:textId="77777777" w:rsidR="00AF5152" w:rsidRDefault="00AF5152">
      <w:pPr>
        <w:spacing w:before="240" w:after="240"/>
        <w:ind w:right="120"/>
        <w:jc w:val="both"/>
        <w:rPr>
          <w:sz w:val="24"/>
          <w:szCs w:val="24"/>
        </w:rPr>
      </w:pPr>
    </w:p>
    <w:p w14:paraId="6E54D222" w14:textId="77777777" w:rsidR="00AF5152" w:rsidRDefault="00000000">
      <w:pPr>
        <w:ind w:left="720"/>
        <w:jc w:val="both"/>
        <w:rPr>
          <w:b/>
          <w:bCs/>
          <w:sz w:val="24"/>
          <w:szCs w:val="24"/>
        </w:rPr>
      </w:pPr>
      <w:r>
        <w:rPr>
          <w:b/>
          <w:bCs/>
          <w:sz w:val="24"/>
          <w:szCs w:val="24"/>
        </w:rPr>
        <w:t>7. DOS CRITÉRIOS DE SELEÇÃO</w:t>
      </w:r>
    </w:p>
    <w:p w14:paraId="470E58AA" w14:textId="77777777" w:rsidR="00AF5152" w:rsidRDefault="00AF5152">
      <w:pPr>
        <w:ind w:left="159" w:right="116" w:firstLine="650"/>
        <w:jc w:val="both"/>
        <w:rPr>
          <w:sz w:val="24"/>
          <w:szCs w:val="24"/>
        </w:rPr>
      </w:pPr>
    </w:p>
    <w:p w14:paraId="0C6C4468" w14:textId="77777777" w:rsidR="00AF5152" w:rsidRDefault="00000000">
      <w:pPr>
        <w:widowControl/>
        <w:pBdr>
          <w:top w:val="nil"/>
          <w:left w:val="nil"/>
          <w:bottom w:val="nil"/>
          <w:right w:val="nil"/>
          <w:between w:val="nil"/>
        </w:pBdr>
        <w:jc w:val="both"/>
        <w:rPr>
          <w:color w:val="000000"/>
          <w:sz w:val="24"/>
          <w:szCs w:val="24"/>
        </w:rPr>
      </w:pPr>
      <w:r>
        <w:rPr>
          <w:color w:val="000000"/>
          <w:sz w:val="24"/>
          <w:szCs w:val="24"/>
        </w:rPr>
        <w:t>O processo de seleção será realizado pela Equipe de Trabalho Local (ETL), e considerará:</w:t>
      </w:r>
    </w:p>
    <w:p w14:paraId="30890AAC" w14:textId="77777777" w:rsidR="00AF5152" w:rsidRDefault="00AF5152">
      <w:pPr>
        <w:widowControl/>
        <w:pBdr>
          <w:top w:val="nil"/>
          <w:left w:val="nil"/>
          <w:bottom w:val="nil"/>
          <w:right w:val="nil"/>
          <w:between w:val="nil"/>
        </w:pBdr>
        <w:jc w:val="both"/>
        <w:rPr>
          <w:color w:val="000000"/>
          <w:sz w:val="24"/>
          <w:szCs w:val="24"/>
        </w:rPr>
      </w:pPr>
    </w:p>
    <w:p w14:paraId="146B2781" w14:textId="77777777" w:rsidR="00AF5152" w:rsidRDefault="00000000">
      <w:pPr>
        <w:numPr>
          <w:ilvl w:val="1"/>
          <w:numId w:val="7"/>
        </w:numPr>
        <w:pBdr>
          <w:top w:val="nil"/>
          <w:left w:val="nil"/>
          <w:bottom w:val="nil"/>
          <w:right w:val="nil"/>
          <w:between w:val="nil"/>
        </w:pBdr>
        <w:jc w:val="both"/>
        <w:rPr>
          <w:b/>
          <w:bCs/>
          <w:color w:val="000000"/>
          <w:sz w:val="24"/>
          <w:szCs w:val="24"/>
        </w:rPr>
      </w:pPr>
      <w:r>
        <w:rPr>
          <w:b/>
          <w:bCs/>
          <w:color w:val="000000"/>
          <w:sz w:val="24"/>
          <w:szCs w:val="24"/>
        </w:rPr>
        <w:lastRenderedPageBreak/>
        <w:t>Categoria Viventes:</w:t>
      </w:r>
    </w:p>
    <w:p w14:paraId="6DD72A1F" w14:textId="77777777" w:rsidR="00AF5152"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Análise da carta de motivação (coerência com os objetivos da vivência e com os princípios do SUS);</w:t>
      </w:r>
    </w:p>
    <w:p w14:paraId="7277D22F" w14:textId="77777777" w:rsidR="00AF5152"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Representatividade entre cursos, instituições e movimentos sociais;</w:t>
      </w:r>
    </w:p>
    <w:p w14:paraId="79C736B4" w14:textId="77777777" w:rsidR="00AF5152"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Reserva de vagas;</w:t>
      </w:r>
    </w:p>
    <w:p w14:paraId="6A8A8B4D" w14:textId="77777777" w:rsidR="00AF5152"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Disponibilidade integral para a vivência.</w:t>
      </w:r>
    </w:p>
    <w:p w14:paraId="600F092C" w14:textId="77777777" w:rsidR="00AF5152" w:rsidRDefault="00AF5152">
      <w:pPr>
        <w:widowControl/>
        <w:pBdr>
          <w:top w:val="nil"/>
          <w:left w:val="nil"/>
          <w:bottom w:val="nil"/>
          <w:right w:val="nil"/>
          <w:between w:val="nil"/>
        </w:pBdr>
        <w:ind w:left="720"/>
        <w:jc w:val="both"/>
        <w:rPr>
          <w:color w:val="000000"/>
          <w:sz w:val="24"/>
          <w:szCs w:val="24"/>
        </w:rPr>
      </w:pPr>
    </w:p>
    <w:p w14:paraId="3BDFD505" w14:textId="77777777" w:rsidR="00AF5152" w:rsidRDefault="00000000">
      <w:pPr>
        <w:numPr>
          <w:ilvl w:val="1"/>
          <w:numId w:val="7"/>
        </w:numPr>
        <w:pBdr>
          <w:top w:val="nil"/>
          <w:left w:val="nil"/>
          <w:bottom w:val="nil"/>
          <w:right w:val="nil"/>
          <w:between w:val="nil"/>
        </w:pBdr>
        <w:jc w:val="both"/>
        <w:rPr>
          <w:b/>
          <w:bCs/>
          <w:color w:val="000000"/>
          <w:sz w:val="24"/>
          <w:szCs w:val="24"/>
        </w:rPr>
      </w:pPr>
      <w:r>
        <w:rPr>
          <w:b/>
          <w:bCs/>
          <w:color w:val="000000"/>
          <w:sz w:val="24"/>
          <w:szCs w:val="24"/>
        </w:rPr>
        <w:t>Categoria Facilitadores:</w:t>
      </w:r>
    </w:p>
    <w:p w14:paraId="14FBFA35" w14:textId="77777777" w:rsidR="00AF5152"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Análise da carta de motivação (coerência com os objetivos da vivência e com os princípios do SUS);</w:t>
      </w:r>
    </w:p>
    <w:p w14:paraId="21BA917B" w14:textId="77777777" w:rsidR="00AF5152"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Representatividade entre cursos, instituições e movimentos sociais;</w:t>
      </w:r>
    </w:p>
    <w:p w14:paraId="0D6BE771" w14:textId="77777777" w:rsidR="00AF5152"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Reserva de vagas;</w:t>
      </w:r>
    </w:p>
    <w:p w14:paraId="7F9A7FA9" w14:textId="77777777" w:rsidR="00AF5152"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Disponibilidade integral para a vivência.</w:t>
      </w:r>
    </w:p>
    <w:p w14:paraId="2A80D12C" w14:textId="77777777" w:rsidR="00AF5152" w:rsidRDefault="00AF5152" w:rsidP="00496F48">
      <w:pPr>
        <w:ind w:right="116"/>
        <w:jc w:val="both"/>
        <w:rPr>
          <w:sz w:val="24"/>
          <w:szCs w:val="24"/>
        </w:rPr>
      </w:pPr>
    </w:p>
    <w:p w14:paraId="2AE56199" w14:textId="77777777" w:rsidR="00AF5152" w:rsidRDefault="00000000">
      <w:pPr>
        <w:ind w:left="720"/>
        <w:jc w:val="both"/>
        <w:rPr>
          <w:b/>
          <w:bCs/>
          <w:sz w:val="24"/>
          <w:szCs w:val="24"/>
        </w:rPr>
      </w:pPr>
      <w:r>
        <w:rPr>
          <w:b/>
          <w:bCs/>
          <w:sz w:val="24"/>
          <w:szCs w:val="24"/>
        </w:rPr>
        <w:t>8. DO CRONOGRAMA</w:t>
      </w:r>
    </w:p>
    <w:p w14:paraId="3CDDF18A" w14:textId="77777777" w:rsidR="00AF5152" w:rsidRDefault="00AF5152">
      <w:pPr>
        <w:widowControl/>
        <w:spacing w:line="360" w:lineRule="auto"/>
        <w:rPr>
          <w:b/>
          <w:bCs/>
          <w:sz w:val="24"/>
          <w:szCs w:val="24"/>
        </w:rPr>
      </w:pPr>
    </w:p>
    <w:tbl>
      <w:tblPr>
        <w:tblStyle w:val="a0"/>
        <w:tblW w:w="10065" w:type="dxa"/>
        <w:tblInd w:w="-714" w:type="dxa"/>
        <w:tblLayout w:type="fixed"/>
        <w:tblLook w:val="0000" w:firstRow="0" w:lastRow="0" w:firstColumn="0" w:lastColumn="0" w:noHBand="0" w:noVBand="0"/>
      </w:tblPr>
      <w:tblGrid>
        <w:gridCol w:w="6736"/>
        <w:gridCol w:w="3329"/>
      </w:tblGrid>
      <w:tr w:rsidR="00AF5152" w14:paraId="6FDCBE9C" w14:textId="77777777">
        <w:tc>
          <w:tcPr>
            <w:tcW w:w="6736" w:type="dxa"/>
            <w:tcBorders>
              <w:top w:val="single" w:sz="4" w:space="0" w:color="000000"/>
              <w:left w:val="single" w:sz="4" w:space="0" w:color="000000"/>
              <w:bottom w:val="single" w:sz="4" w:space="0" w:color="000000"/>
              <w:right w:val="single" w:sz="4" w:space="0" w:color="000000"/>
            </w:tcBorders>
            <w:shd w:val="clear" w:color="auto" w:fill="D8D8D8"/>
            <w:tcMar>
              <w:top w:w="0" w:type="dxa"/>
              <w:left w:w="63" w:type="dxa"/>
              <w:bottom w:w="0" w:type="dxa"/>
              <w:right w:w="63" w:type="dxa"/>
            </w:tcMar>
            <w:vAlign w:val="center"/>
          </w:tcPr>
          <w:p w14:paraId="2988157F" w14:textId="77777777" w:rsidR="00AF5152" w:rsidRDefault="00000000">
            <w:pPr>
              <w:widowControl/>
              <w:spacing w:line="276" w:lineRule="auto"/>
              <w:jc w:val="center"/>
              <w:rPr>
                <w:sz w:val="24"/>
                <w:szCs w:val="24"/>
              </w:rPr>
            </w:pPr>
            <w:r>
              <w:rPr>
                <w:b/>
                <w:bCs/>
                <w:sz w:val="24"/>
                <w:szCs w:val="24"/>
              </w:rPr>
              <w:t xml:space="preserve"> ETAPAS</w:t>
            </w:r>
          </w:p>
        </w:tc>
        <w:tc>
          <w:tcPr>
            <w:tcW w:w="3329" w:type="dxa"/>
            <w:tcBorders>
              <w:top w:val="single" w:sz="4" w:space="0" w:color="000000"/>
              <w:left w:val="single" w:sz="4" w:space="0" w:color="000000"/>
              <w:bottom w:val="single" w:sz="4" w:space="0" w:color="000000"/>
              <w:right w:val="single" w:sz="4" w:space="0" w:color="000000"/>
            </w:tcBorders>
            <w:shd w:val="clear" w:color="auto" w:fill="D8D8D8"/>
            <w:tcMar>
              <w:top w:w="0" w:type="dxa"/>
              <w:left w:w="63" w:type="dxa"/>
              <w:bottom w:w="0" w:type="dxa"/>
              <w:right w:w="63" w:type="dxa"/>
            </w:tcMar>
            <w:vAlign w:val="center"/>
          </w:tcPr>
          <w:p w14:paraId="64AD8539" w14:textId="77777777" w:rsidR="00AF5152" w:rsidRDefault="00000000">
            <w:pPr>
              <w:widowControl/>
              <w:spacing w:line="276" w:lineRule="auto"/>
              <w:jc w:val="center"/>
              <w:rPr>
                <w:sz w:val="24"/>
                <w:szCs w:val="24"/>
              </w:rPr>
            </w:pPr>
            <w:r>
              <w:rPr>
                <w:b/>
                <w:bCs/>
                <w:sz w:val="24"/>
                <w:szCs w:val="24"/>
              </w:rPr>
              <w:t>PERÍODO</w:t>
            </w:r>
          </w:p>
        </w:tc>
      </w:tr>
      <w:tr w:rsidR="00AF5152" w14:paraId="34CAEFBE"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02895DE3" w14:textId="77777777" w:rsidR="00AF5152" w:rsidRDefault="00000000">
            <w:pPr>
              <w:widowControl/>
              <w:rPr>
                <w:sz w:val="24"/>
                <w:szCs w:val="24"/>
              </w:rPr>
            </w:pPr>
            <w:r>
              <w:rPr>
                <w:sz w:val="24"/>
                <w:szCs w:val="24"/>
              </w:rPr>
              <w:t xml:space="preserve">Lançamento do Edital </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6AE380A3" w14:textId="79DA7761" w:rsidR="00AF5152" w:rsidRDefault="00496F48">
            <w:pPr>
              <w:jc w:val="center"/>
              <w:rPr>
                <w:sz w:val="24"/>
                <w:szCs w:val="24"/>
              </w:rPr>
            </w:pPr>
            <w:r>
              <w:rPr>
                <w:sz w:val="24"/>
                <w:szCs w:val="24"/>
              </w:rPr>
              <w:t>19</w:t>
            </w:r>
            <w:r w:rsidR="00000000">
              <w:rPr>
                <w:sz w:val="24"/>
                <w:szCs w:val="24"/>
              </w:rPr>
              <w:t>/01/2026</w:t>
            </w:r>
          </w:p>
        </w:tc>
      </w:tr>
      <w:tr w:rsidR="00AF5152" w14:paraId="5138BF85"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685C2676" w14:textId="77777777" w:rsidR="00AF5152" w:rsidRDefault="00000000">
            <w:pPr>
              <w:widowControl/>
              <w:rPr>
                <w:sz w:val="24"/>
                <w:szCs w:val="24"/>
              </w:rPr>
            </w:pPr>
            <w:r>
              <w:rPr>
                <w:sz w:val="24"/>
                <w:szCs w:val="24"/>
              </w:rPr>
              <w:t>Período de Inscrições para Viventes e Facilitadores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323C5FEC" w14:textId="49C6D33A" w:rsidR="00AF5152" w:rsidRDefault="00496F48">
            <w:pPr>
              <w:jc w:val="center"/>
              <w:rPr>
                <w:sz w:val="24"/>
                <w:szCs w:val="24"/>
              </w:rPr>
            </w:pPr>
            <w:r>
              <w:rPr>
                <w:sz w:val="24"/>
                <w:szCs w:val="24"/>
              </w:rPr>
              <w:t>19</w:t>
            </w:r>
            <w:r w:rsidR="00000000">
              <w:rPr>
                <w:sz w:val="24"/>
                <w:szCs w:val="24"/>
              </w:rPr>
              <w:t xml:space="preserve">/01/2026 a </w:t>
            </w:r>
            <w:r>
              <w:rPr>
                <w:sz w:val="24"/>
                <w:szCs w:val="24"/>
              </w:rPr>
              <w:t>03</w:t>
            </w:r>
            <w:r w:rsidR="00000000">
              <w:rPr>
                <w:sz w:val="24"/>
                <w:szCs w:val="24"/>
              </w:rPr>
              <w:t>/0</w:t>
            </w:r>
            <w:r>
              <w:rPr>
                <w:sz w:val="24"/>
                <w:szCs w:val="24"/>
              </w:rPr>
              <w:t>2</w:t>
            </w:r>
            <w:r w:rsidR="00000000">
              <w:rPr>
                <w:sz w:val="24"/>
                <w:szCs w:val="24"/>
              </w:rPr>
              <w:t>/2026</w:t>
            </w:r>
          </w:p>
        </w:tc>
      </w:tr>
      <w:tr w:rsidR="00AF5152" w14:paraId="42E165DB"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0918228B" w14:textId="77777777" w:rsidR="00AF5152" w:rsidRDefault="00000000">
            <w:pPr>
              <w:widowControl/>
              <w:rPr>
                <w:sz w:val="24"/>
                <w:szCs w:val="24"/>
              </w:rPr>
            </w:pPr>
            <w:r>
              <w:rPr>
                <w:sz w:val="24"/>
                <w:szCs w:val="24"/>
              </w:rPr>
              <w:t>Inscrições Homologadas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7DF1DE12" w14:textId="7AF0BB25" w:rsidR="00AF5152" w:rsidRDefault="00496F48">
            <w:pPr>
              <w:jc w:val="center"/>
              <w:rPr>
                <w:sz w:val="24"/>
                <w:szCs w:val="24"/>
              </w:rPr>
            </w:pPr>
            <w:r>
              <w:rPr>
                <w:sz w:val="24"/>
                <w:szCs w:val="24"/>
              </w:rPr>
              <w:t>04</w:t>
            </w:r>
            <w:r w:rsidR="00000000">
              <w:rPr>
                <w:sz w:val="24"/>
                <w:szCs w:val="24"/>
              </w:rPr>
              <w:t>/0</w:t>
            </w:r>
            <w:r>
              <w:rPr>
                <w:sz w:val="24"/>
                <w:szCs w:val="24"/>
              </w:rPr>
              <w:t>2</w:t>
            </w:r>
            <w:r w:rsidR="00000000">
              <w:rPr>
                <w:sz w:val="24"/>
                <w:szCs w:val="24"/>
              </w:rPr>
              <w:t>/2026</w:t>
            </w:r>
          </w:p>
        </w:tc>
      </w:tr>
      <w:tr w:rsidR="00AF5152" w14:paraId="7FAD3ACB"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5C0D4C10" w14:textId="77777777" w:rsidR="00AF5152" w:rsidRDefault="00000000">
            <w:pPr>
              <w:rPr>
                <w:sz w:val="24"/>
                <w:szCs w:val="24"/>
              </w:rPr>
            </w:pPr>
            <w:r>
              <w:rPr>
                <w:sz w:val="24"/>
                <w:szCs w:val="24"/>
              </w:rPr>
              <w:t>Período para recurso das inscrições homologadas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052BE2EC" w14:textId="60CEA114" w:rsidR="00AF5152" w:rsidRDefault="00496F48">
            <w:pPr>
              <w:jc w:val="center"/>
              <w:rPr>
                <w:sz w:val="24"/>
                <w:szCs w:val="24"/>
              </w:rPr>
            </w:pPr>
            <w:r>
              <w:rPr>
                <w:sz w:val="24"/>
                <w:szCs w:val="24"/>
              </w:rPr>
              <w:t>04</w:t>
            </w:r>
            <w:r w:rsidR="00000000">
              <w:rPr>
                <w:sz w:val="24"/>
                <w:szCs w:val="24"/>
              </w:rPr>
              <w:t>/0</w:t>
            </w:r>
            <w:r>
              <w:rPr>
                <w:sz w:val="24"/>
                <w:szCs w:val="24"/>
              </w:rPr>
              <w:t>2</w:t>
            </w:r>
            <w:r w:rsidR="00000000">
              <w:rPr>
                <w:sz w:val="24"/>
                <w:szCs w:val="24"/>
              </w:rPr>
              <w:t xml:space="preserve">/2026 a </w:t>
            </w:r>
            <w:r>
              <w:rPr>
                <w:sz w:val="24"/>
                <w:szCs w:val="24"/>
              </w:rPr>
              <w:t>06</w:t>
            </w:r>
            <w:r w:rsidR="00000000">
              <w:rPr>
                <w:sz w:val="24"/>
                <w:szCs w:val="24"/>
              </w:rPr>
              <w:t>/0</w:t>
            </w:r>
            <w:r>
              <w:rPr>
                <w:sz w:val="24"/>
                <w:szCs w:val="24"/>
              </w:rPr>
              <w:t>2</w:t>
            </w:r>
            <w:r w:rsidR="00000000">
              <w:rPr>
                <w:sz w:val="24"/>
                <w:szCs w:val="24"/>
              </w:rPr>
              <w:t>/2026</w:t>
            </w:r>
          </w:p>
        </w:tc>
      </w:tr>
      <w:tr w:rsidR="00AF5152" w14:paraId="71D46DD4"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33B56D64" w14:textId="77777777" w:rsidR="00AF5152" w:rsidRDefault="00000000">
            <w:pPr>
              <w:rPr>
                <w:sz w:val="24"/>
                <w:szCs w:val="24"/>
              </w:rPr>
            </w:pPr>
            <w:r>
              <w:rPr>
                <w:sz w:val="24"/>
                <w:szCs w:val="24"/>
              </w:rPr>
              <w:t>Resultado das inscrições homologadas após recursos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52326188" w14:textId="02972242" w:rsidR="00AF5152" w:rsidRDefault="00496F48">
            <w:pPr>
              <w:jc w:val="center"/>
              <w:rPr>
                <w:sz w:val="24"/>
                <w:szCs w:val="24"/>
              </w:rPr>
            </w:pPr>
            <w:r>
              <w:rPr>
                <w:sz w:val="24"/>
                <w:szCs w:val="24"/>
              </w:rPr>
              <w:t>07</w:t>
            </w:r>
            <w:r w:rsidR="00000000">
              <w:rPr>
                <w:sz w:val="24"/>
                <w:szCs w:val="24"/>
              </w:rPr>
              <w:t>/0</w:t>
            </w:r>
            <w:r>
              <w:rPr>
                <w:sz w:val="24"/>
                <w:szCs w:val="24"/>
              </w:rPr>
              <w:t>2</w:t>
            </w:r>
            <w:r w:rsidR="00000000">
              <w:rPr>
                <w:sz w:val="24"/>
                <w:szCs w:val="24"/>
              </w:rPr>
              <w:t>/2026</w:t>
            </w:r>
          </w:p>
        </w:tc>
      </w:tr>
      <w:tr w:rsidR="00AF5152" w14:paraId="52C52097"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7D864C88" w14:textId="77777777" w:rsidR="00AF5152" w:rsidRDefault="00000000">
            <w:pPr>
              <w:rPr>
                <w:sz w:val="24"/>
                <w:szCs w:val="24"/>
              </w:rPr>
            </w:pPr>
            <w:r>
              <w:rPr>
                <w:sz w:val="24"/>
                <w:szCs w:val="24"/>
              </w:rPr>
              <w:t>Análise de carta de intenção e documentos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2432FA9D" w14:textId="318702CE" w:rsidR="00AF5152" w:rsidRDefault="00496F48">
            <w:pPr>
              <w:jc w:val="center"/>
              <w:rPr>
                <w:sz w:val="24"/>
                <w:szCs w:val="24"/>
              </w:rPr>
            </w:pPr>
            <w:r>
              <w:rPr>
                <w:sz w:val="24"/>
                <w:szCs w:val="24"/>
              </w:rPr>
              <w:t>07</w:t>
            </w:r>
            <w:r w:rsidR="00000000">
              <w:rPr>
                <w:sz w:val="24"/>
                <w:szCs w:val="24"/>
              </w:rPr>
              <w:t>/0</w:t>
            </w:r>
            <w:r>
              <w:rPr>
                <w:sz w:val="24"/>
                <w:szCs w:val="24"/>
              </w:rPr>
              <w:t>2</w:t>
            </w:r>
            <w:r w:rsidR="00000000">
              <w:rPr>
                <w:sz w:val="24"/>
                <w:szCs w:val="24"/>
              </w:rPr>
              <w:t xml:space="preserve">/2026 a </w:t>
            </w:r>
            <w:r>
              <w:rPr>
                <w:sz w:val="24"/>
                <w:szCs w:val="24"/>
              </w:rPr>
              <w:t>11</w:t>
            </w:r>
            <w:r w:rsidR="00000000">
              <w:rPr>
                <w:sz w:val="24"/>
                <w:szCs w:val="24"/>
              </w:rPr>
              <w:t>/02/2026</w:t>
            </w:r>
          </w:p>
        </w:tc>
      </w:tr>
      <w:tr w:rsidR="00AF5152" w14:paraId="4DA9C893"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6F802C9A" w14:textId="77777777" w:rsidR="00AF5152" w:rsidRDefault="00000000">
            <w:pPr>
              <w:rPr>
                <w:sz w:val="24"/>
                <w:szCs w:val="24"/>
              </w:rPr>
            </w:pPr>
            <w:proofErr w:type="gramStart"/>
            <w:r>
              <w:rPr>
                <w:sz w:val="24"/>
                <w:szCs w:val="24"/>
              </w:rPr>
              <w:t>Resultado final</w:t>
            </w:r>
            <w:proofErr w:type="gramEnd"/>
            <w:r>
              <w:rPr>
                <w:sz w:val="24"/>
                <w:szCs w:val="24"/>
              </w:rPr>
              <w:t xml:space="preserve"> dos selecionados (Site da Rede Unida)</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233BF16E" w14:textId="03AA6B22" w:rsidR="00AF5152" w:rsidRDefault="00496F48">
            <w:pPr>
              <w:jc w:val="center"/>
              <w:rPr>
                <w:sz w:val="24"/>
                <w:szCs w:val="24"/>
              </w:rPr>
            </w:pPr>
            <w:r>
              <w:rPr>
                <w:sz w:val="24"/>
                <w:szCs w:val="24"/>
              </w:rPr>
              <w:t>11</w:t>
            </w:r>
            <w:r w:rsidR="00000000">
              <w:rPr>
                <w:sz w:val="24"/>
                <w:szCs w:val="24"/>
              </w:rPr>
              <w:t>/02/2026</w:t>
            </w:r>
          </w:p>
        </w:tc>
      </w:tr>
      <w:tr w:rsidR="00AF5152" w14:paraId="1C502AA3"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0580916A" w14:textId="77777777" w:rsidR="00AF5152" w:rsidRDefault="00000000">
            <w:pPr>
              <w:widowControl/>
              <w:rPr>
                <w:sz w:val="24"/>
                <w:szCs w:val="24"/>
              </w:rPr>
            </w:pPr>
            <w:r>
              <w:rPr>
                <w:sz w:val="24"/>
                <w:szCs w:val="24"/>
              </w:rPr>
              <w:t>Vivências no SUS / VER-SUS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3057331A" w14:textId="77777777" w:rsidR="00AF5152" w:rsidRDefault="00000000">
            <w:pPr>
              <w:jc w:val="center"/>
              <w:rPr>
                <w:sz w:val="24"/>
                <w:szCs w:val="24"/>
              </w:rPr>
            </w:pPr>
            <w:r>
              <w:rPr>
                <w:sz w:val="24"/>
                <w:szCs w:val="24"/>
              </w:rPr>
              <w:t>01/03/2026 a 07/03/2026</w:t>
            </w:r>
          </w:p>
        </w:tc>
      </w:tr>
      <w:tr w:rsidR="00AF5152" w14:paraId="33D30835"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4A807FEA" w14:textId="77777777" w:rsidR="00AF5152" w:rsidRDefault="00000000">
            <w:pPr>
              <w:widowControl/>
              <w:rPr>
                <w:sz w:val="24"/>
                <w:szCs w:val="24"/>
              </w:rPr>
            </w:pPr>
            <w:r>
              <w:rPr>
                <w:sz w:val="24"/>
                <w:szCs w:val="24"/>
              </w:rPr>
              <w:t>Atividades AVA individual para Viventes e Facilitadores</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3EB7FF89" w14:textId="77777777" w:rsidR="00AF5152" w:rsidRDefault="00000000">
            <w:pPr>
              <w:widowControl/>
              <w:rPr>
                <w:sz w:val="24"/>
                <w:szCs w:val="24"/>
              </w:rPr>
            </w:pPr>
            <w:r>
              <w:rPr>
                <w:sz w:val="24"/>
                <w:szCs w:val="24"/>
              </w:rPr>
              <w:t>durante o período da vivência ou até 10 dias após o término da vivência</w:t>
            </w:r>
          </w:p>
        </w:tc>
      </w:tr>
      <w:tr w:rsidR="00AF5152" w14:paraId="6FC93C61" w14:textId="77777777">
        <w:trPr>
          <w:trHeight w:val="380"/>
        </w:trPr>
        <w:tc>
          <w:tcPr>
            <w:tcW w:w="6736"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41EEA023" w14:textId="77777777" w:rsidR="00AF5152" w:rsidRDefault="00000000">
            <w:pPr>
              <w:widowControl/>
              <w:rPr>
                <w:sz w:val="24"/>
                <w:szCs w:val="24"/>
              </w:rPr>
            </w:pPr>
            <w:r>
              <w:rPr>
                <w:sz w:val="24"/>
                <w:szCs w:val="24"/>
              </w:rPr>
              <w:t>Certificação</w:t>
            </w:r>
          </w:p>
        </w:tc>
        <w:tc>
          <w:tcPr>
            <w:tcW w:w="3329" w:type="dxa"/>
            <w:tcBorders>
              <w:top w:val="single" w:sz="4" w:space="0" w:color="000000"/>
              <w:left w:val="single" w:sz="4" w:space="0" w:color="000000"/>
              <w:bottom w:val="single" w:sz="4" w:space="0" w:color="000000"/>
              <w:right w:val="single" w:sz="4" w:space="0" w:color="000000"/>
            </w:tcBorders>
            <w:tcMar>
              <w:top w:w="0" w:type="dxa"/>
              <w:left w:w="63" w:type="dxa"/>
              <w:bottom w:w="0" w:type="dxa"/>
              <w:right w:w="63" w:type="dxa"/>
            </w:tcMar>
            <w:vAlign w:val="center"/>
          </w:tcPr>
          <w:p w14:paraId="7A82321B" w14:textId="77777777" w:rsidR="00AF5152" w:rsidRDefault="00000000">
            <w:pPr>
              <w:widowControl/>
              <w:rPr>
                <w:sz w:val="24"/>
                <w:szCs w:val="24"/>
              </w:rPr>
            </w:pPr>
            <w:r>
              <w:rPr>
                <w:sz w:val="24"/>
                <w:szCs w:val="24"/>
              </w:rPr>
              <w:t>até 20 dias após término da vivência</w:t>
            </w:r>
          </w:p>
        </w:tc>
      </w:tr>
    </w:tbl>
    <w:p w14:paraId="161E37C6" w14:textId="77777777" w:rsidR="00AF5152" w:rsidRDefault="00AF5152">
      <w:pPr>
        <w:tabs>
          <w:tab w:val="left" w:pos="1095"/>
          <w:tab w:val="left" w:pos="1096"/>
        </w:tabs>
        <w:ind w:left="720"/>
        <w:jc w:val="both"/>
        <w:rPr>
          <w:b/>
          <w:bCs/>
          <w:sz w:val="24"/>
          <w:szCs w:val="24"/>
        </w:rPr>
      </w:pPr>
    </w:p>
    <w:p w14:paraId="204E5503" w14:textId="77777777" w:rsidR="00AF5152" w:rsidRDefault="00000000">
      <w:pPr>
        <w:tabs>
          <w:tab w:val="left" w:pos="1095"/>
          <w:tab w:val="left" w:pos="1096"/>
        </w:tabs>
        <w:ind w:left="720"/>
        <w:jc w:val="both"/>
        <w:rPr>
          <w:sz w:val="24"/>
          <w:szCs w:val="24"/>
        </w:rPr>
      </w:pPr>
      <w:r>
        <w:rPr>
          <w:b/>
          <w:bCs/>
          <w:sz w:val="24"/>
          <w:szCs w:val="24"/>
        </w:rPr>
        <w:t>9. DOS RECURSOS</w:t>
      </w:r>
    </w:p>
    <w:p w14:paraId="782022C3" w14:textId="77777777" w:rsidR="00AF5152" w:rsidRDefault="00AF5152">
      <w:pPr>
        <w:ind w:left="720"/>
        <w:jc w:val="both"/>
        <w:rPr>
          <w:sz w:val="24"/>
          <w:szCs w:val="24"/>
        </w:rPr>
      </w:pPr>
    </w:p>
    <w:p w14:paraId="03E28868" w14:textId="77777777" w:rsidR="00AF5152" w:rsidRDefault="00000000">
      <w:pPr>
        <w:jc w:val="both"/>
        <w:rPr>
          <w:sz w:val="24"/>
          <w:szCs w:val="24"/>
        </w:rPr>
      </w:pPr>
      <w:r>
        <w:rPr>
          <w:sz w:val="24"/>
          <w:szCs w:val="24"/>
        </w:rPr>
        <w:t xml:space="preserve">O recurso previsto no edital trata exclusivamente da revisão da documentação inserida no momento da inscrição, não sendo permitido o envio de novos documentos ou informações adicionais via e-mail ou outras formas de contato. Dessa forma, a finalidade do recurso é de corrigir eventuais erros ou omissões na análise da documentação apresentada inicialmente, e não incluir novos elementos que não haviam sido considerados no processo de inscrição original. </w:t>
      </w:r>
    </w:p>
    <w:p w14:paraId="2497B11C" w14:textId="77777777" w:rsidR="00AF5152" w:rsidRDefault="00000000">
      <w:pPr>
        <w:jc w:val="both"/>
        <w:rPr>
          <w:sz w:val="24"/>
          <w:szCs w:val="24"/>
        </w:rPr>
      </w:pPr>
      <w:r>
        <w:rPr>
          <w:sz w:val="24"/>
          <w:szCs w:val="24"/>
        </w:rPr>
        <w:t xml:space="preserve">Para apresentação de recurso, entre em contato através do e-mail: </w:t>
      </w:r>
      <w:r>
        <w:rPr>
          <w:color w:val="1F1F1F"/>
          <w:sz w:val="24"/>
          <w:szCs w:val="24"/>
        </w:rPr>
        <w:t>vivenciauespi.lc@gmail.com</w:t>
      </w:r>
      <w:r>
        <w:rPr>
          <w:sz w:val="24"/>
          <w:szCs w:val="24"/>
        </w:rPr>
        <w:t>.</w:t>
      </w:r>
    </w:p>
    <w:p w14:paraId="3C7D9FEA" w14:textId="77777777" w:rsidR="00AF5152" w:rsidRDefault="00AF5152">
      <w:pPr>
        <w:pBdr>
          <w:top w:val="nil"/>
          <w:left w:val="nil"/>
          <w:bottom w:val="nil"/>
          <w:right w:val="nil"/>
          <w:between w:val="nil"/>
        </w:pBdr>
        <w:ind w:right="116"/>
        <w:jc w:val="both"/>
        <w:rPr>
          <w:sz w:val="24"/>
          <w:szCs w:val="24"/>
        </w:rPr>
      </w:pPr>
    </w:p>
    <w:p w14:paraId="3A6CA17C" w14:textId="77777777" w:rsidR="00AF5152" w:rsidRDefault="00000000">
      <w:pPr>
        <w:pBdr>
          <w:top w:val="nil"/>
          <w:left w:val="nil"/>
          <w:bottom w:val="nil"/>
          <w:right w:val="nil"/>
          <w:between w:val="nil"/>
        </w:pBdr>
        <w:tabs>
          <w:tab w:val="left" w:pos="1095"/>
          <w:tab w:val="left" w:pos="1096"/>
        </w:tabs>
        <w:ind w:left="720"/>
        <w:jc w:val="both"/>
        <w:rPr>
          <w:b/>
          <w:bCs/>
          <w:color w:val="000000"/>
          <w:sz w:val="24"/>
          <w:szCs w:val="24"/>
        </w:rPr>
      </w:pPr>
      <w:bookmarkStart w:id="0" w:name="_50uwtfuzs0rg" w:colFirst="0" w:colLast="0"/>
      <w:bookmarkEnd w:id="0"/>
      <w:r>
        <w:rPr>
          <w:b/>
          <w:bCs/>
          <w:sz w:val="24"/>
          <w:szCs w:val="24"/>
        </w:rPr>
        <w:t>10</w:t>
      </w:r>
      <w:r>
        <w:rPr>
          <w:b/>
          <w:bCs/>
          <w:color w:val="000000"/>
          <w:sz w:val="24"/>
          <w:szCs w:val="24"/>
        </w:rPr>
        <w:t>. DA REALIZAÇÃO DA VIVÊNCIA</w:t>
      </w:r>
    </w:p>
    <w:p w14:paraId="747BE4D7" w14:textId="77777777" w:rsidR="00AF5152" w:rsidRDefault="00AF5152">
      <w:pPr>
        <w:jc w:val="both"/>
        <w:rPr>
          <w:b/>
          <w:bCs/>
          <w:sz w:val="24"/>
          <w:szCs w:val="24"/>
        </w:rPr>
      </w:pPr>
    </w:p>
    <w:p w14:paraId="5007014B" w14:textId="77777777" w:rsidR="00AF5152" w:rsidRDefault="00000000">
      <w:pPr>
        <w:pBdr>
          <w:top w:val="nil"/>
          <w:left w:val="nil"/>
          <w:bottom w:val="nil"/>
          <w:right w:val="nil"/>
          <w:between w:val="nil"/>
        </w:pBdr>
        <w:jc w:val="both"/>
        <w:rPr>
          <w:sz w:val="24"/>
          <w:szCs w:val="24"/>
        </w:rPr>
        <w:sectPr w:rsidR="00AF5152">
          <w:headerReference w:type="default" r:id="rId10"/>
          <w:footerReference w:type="default" r:id="rId11"/>
          <w:pgSz w:w="11930" w:h="16840"/>
          <w:pgMar w:top="1660" w:right="1580" w:bottom="1160" w:left="1600" w:header="714" w:footer="976" w:gutter="0"/>
          <w:pgNumType w:start="1"/>
          <w:cols w:space="720"/>
        </w:sectPr>
      </w:pPr>
      <w:r>
        <w:rPr>
          <w:sz w:val="24"/>
          <w:szCs w:val="24"/>
        </w:rPr>
        <w:t>10.1. A vivência será na modalidade imersão, ou seja, os estudantes e residentes selecionados ficarão envolvidos nas atividades programadas em período integral, 24h (dia e noite), sem a possibilidade de se ausentar para a realização de outras atividades concomitantes e compromissos alheios ao projeto, durante o período de 01 a 07 de março de 2026, Pousada Villa Coqueiro, Rua Miguel de Paula, 11170 - CEP: 64.220.000 - Praia do Coqueiro - Luís Correia – Piauí.</w:t>
      </w:r>
    </w:p>
    <w:p w14:paraId="37C97762" w14:textId="77777777" w:rsidR="00AF5152" w:rsidRDefault="00000000">
      <w:pPr>
        <w:jc w:val="both"/>
        <w:rPr>
          <w:sz w:val="24"/>
          <w:szCs w:val="24"/>
        </w:rPr>
      </w:pPr>
      <w:r>
        <w:rPr>
          <w:sz w:val="24"/>
          <w:szCs w:val="24"/>
        </w:rPr>
        <w:t xml:space="preserve">10.2. A iniciativa desenvolvida para Vivências no SUS / VER-SUS não é remunerada por nenhuma forma de pagamento para a Equipe de Trabalho Local, Facilitadores e/ou Viventes </w:t>
      </w:r>
      <w:proofErr w:type="gramStart"/>
      <w:r>
        <w:rPr>
          <w:sz w:val="24"/>
          <w:szCs w:val="24"/>
        </w:rPr>
        <w:t>e também</w:t>
      </w:r>
      <w:proofErr w:type="gramEnd"/>
      <w:r>
        <w:rPr>
          <w:sz w:val="24"/>
          <w:szCs w:val="24"/>
        </w:rPr>
        <w:t xml:space="preserve"> </w:t>
      </w:r>
      <w:r>
        <w:rPr>
          <w:b/>
          <w:bCs/>
          <w:sz w:val="24"/>
          <w:szCs w:val="24"/>
        </w:rPr>
        <w:t>não será custeado o transporte (deslocamento) dos estudantes, residentes e Equipe de Trabalho Local até o local/ponto de encontro da vivência, e nem seu retorno para seus locais de residência</w:t>
      </w:r>
      <w:r>
        <w:rPr>
          <w:sz w:val="24"/>
          <w:szCs w:val="24"/>
        </w:rPr>
        <w:t>.</w:t>
      </w:r>
    </w:p>
    <w:p w14:paraId="46F5BBF9" w14:textId="77777777" w:rsidR="00AF5152" w:rsidRDefault="00AF5152">
      <w:pPr>
        <w:jc w:val="both"/>
        <w:rPr>
          <w:sz w:val="24"/>
          <w:szCs w:val="24"/>
        </w:rPr>
      </w:pPr>
    </w:p>
    <w:p w14:paraId="5C392356" w14:textId="77777777" w:rsidR="00AF5152" w:rsidRDefault="00000000">
      <w:pPr>
        <w:jc w:val="both"/>
        <w:rPr>
          <w:sz w:val="24"/>
          <w:szCs w:val="24"/>
        </w:rPr>
      </w:pPr>
      <w:r>
        <w:rPr>
          <w:sz w:val="24"/>
          <w:szCs w:val="24"/>
        </w:rPr>
        <w:t xml:space="preserve">10.3. Os custos de alojamento/hospedagem (em ambiente coletivo), alimentação e transporte interno entre os locais de visitas serão cobertos durante a vivência, não gerando custos aos viventes e facilitadores. </w:t>
      </w:r>
    </w:p>
    <w:p w14:paraId="170D78F4" w14:textId="77777777" w:rsidR="00AF5152" w:rsidRDefault="00AF5152">
      <w:pPr>
        <w:jc w:val="both"/>
        <w:rPr>
          <w:sz w:val="24"/>
          <w:szCs w:val="24"/>
        </w:rPr>
      </w:pPr>
    </w:p>
    <w:p w14:paraId="7AE5F2E4" w14:textId="77777777" w:rsidR="00AF5152" w:rsidRDefault="00000000">
      <w:pPr>
        <w:jc w:val="both"/>
        <w:rPr>
          <w:sz w:val="24"/>
          <w:szCs w:val="24"/>
        </w:rPr>
      </w:pPr>
      <w:r>
        <w:rPr>
          <w:sz w:val="24"/>
          <w:szCs w:val="24"/>
        </w:rPr>
        <w:t>10.4. Itens necessários.</w:t>
      </w:r>
    </w:p>
    <w:p w14:paraId="62A41541" w14:textId="77777777" w:rsidR="00AF5152" w:rsidRDefault="00000000">
      <w:pPr>
        <w:jc w:val="both"/>
        <w:rPr>
          <w:sz w:val="24"/>
          <w:szCs w:val="24"/>
        </w:rPr>
      </w:pPr>
      <w:r>
        <w:rPr>
          <w:b/>
          <w:bCs/>
          <w:sz w:val="24"/>
          <w:szCs w:val="24"/>
        </w:rPr>
        <w:t>Documentos:</w:t>
      </w:r>
      <w:r>
        <w:rPr>
          <w:sz w:val="24"/>
          <w:szCs w:val="24"/>
        </w:rPr>
        <w:t xml:space="preserve"> documento de identificação com foto e carteira de vacinação atualizada (itens obrigatórios).</w:t>
      </w:r>
    </w:p>
    <w:p w14:paraId="4BD04531" w14:textId="77777777" w:rsidR="00AF5152" w:rsidRDefault="00000000">
      <w:pPr>
        <w:jc w:val="both"/>
        <w:rPr>
          <w:sz w:val="24"/>
          <w:szCs w:val="24"/>
        </w:rPr>
      </w:pPr>
      <w:r>
        <w:rPr>
          <w:b/>
          <w:bCs/>
          <w:sz w:val="24"/>
          <w:szCs w:val="24"/>
        </w:rPr>
        <w:t>Roupas:</w:t>
      </w:r>
      <w:r>
        <w:rPr>
          <w:sz w:val="24"/>
          <w:szCs w:val="24"/>
        </w:rPr>
        <w:t xml:space="preserve"> adequadas e confortáveis para o clima da localidade, assim como para as visitas aos territórios e serviços de saúde.</w:t>
      </w:r>
    </w:p>
    <w:p w14:paraId="0FFB35D5" w14:textId="77777777" w:rsidR="00AF5152" w:rsidRDefault="00000000">
      <w:pPr>
        <w:jc w:val="both"/>
        <w:rPr>
          <w:sz w:val="24"/>
          <w:szCs w:val="24"/>
        </w:rPr>
      </w:pPr>
      <w:r>
        <w:rPr>
          <w:b/>
          <w:bCs/>
          <w:sz w:val="24"/>
          <w:szCs w:val="24"/>
        </w:rPr>
        <w:t>Produtos de higiene pessoal:</w:t>
      </w:r>
      <w:r>
        <w:rPr>
          <w:sz w:val="24"/>
          <w:szCs w:val="24"/>
        </w:rPr>
        <w:t xml:space="preserve"> escova de dentes, creme dental, sabonete (barra ou líquido), </w:t>
      </w:r>
      <w:proofErr w:type="gramStart"/>
      <w:r>
        <w:rPr>
          <w:sz w:val="24"/>
          <w:szCs w:val="24"/>
        </w:rPr>
        <w:t>shampoo</w:t>
      </w:r>
      <w:proofErr w:type="gramEnd"/>
      <w:r>
        <w:rPr>
          <w:sz w:val="24"/>
          <w:szCs w:val="24"/>
        </w:rPr>
        <w:t xml:space="preserve">, condicionador, escovas de </w:t>
      </w:r>
      <w:proofErr w:type="gramStart"/>
      <w:r>
        <w:rPr>
          <w:sz w:val="24"/>
          <w:szCs w:val="24"/>
        </w:rPr>
        <w:t>cabelo e etc.</w:t>
      </w:r>
      <w:proofErr w:type="gramEnd"/>
    </w:p>
    <w:p w14:paraId="334CD55E" w14:textId="77777777" w:rsidR="00AF5152" w:rsidRDefault="00000000">
      <w:pPr>
        <w:jc w:val="both"/>
        <w:rPr>
          <w:sz w:val="24"/>
          <w:szCs w:val="24"/>
        </w:rPr>
      </w:pPr>
      <w:r>
        <w:rPr>
          <w:b/>
          <w:bCs/>
          <w:sz w:val="24"/>
          <w:szCs w:val="24"/>
        </w:rPr>
        <w:t>Remédios:</w:t>
      </w:r>
      <w:r>
        <w:rPr>
          <w:sz w:val="24"/>
          <w:szCs w:val="24"/>
        </w:rPr>
        <w:t xml:space="preserve"> medicamentos de uso pessoal e receitas de remédios sob prescrição (se necessário for).</w:t>
      </w:r>
    </w:p>
    <w:p w14:paraId="25A23857" w14:textId="77777777" w:rsidR="00AF5152" w:rsidRDefault="00000000">
      <w:pPr>
        <w:jc w:val="both"/>
        <w:rPr>
          <w:sz w:val="24"/>
          <w:szCs w:val="24"/>
        </w:rPr>
      </w:pPr>
      <w:r>
        <w:rPr>
          <w:b/>
          <w:bCs/>
          <w:sz w:val="24"/>
          <w:szCs w:val="24"/>
        </w:rPr>
        <w:t>Acessórios:</w:t>
      </w:r>
      <w:r>
        <w:rPr>
          <w:sz w:val="24"/>
          <w:szCs w:val="24"/>
        </w:rPr>
        <w:t xml:space="preserve"> repelente, protetor solar, boné, óculos de sol e/ou demais acessórios que achar necessário.</w:t>
      </w:r>
    </w:p>
    <w:p w14:paraId="5B581621" w14:textId="77777777" w:rsidR="00AF5152" w:rsidRDefault="00000000">
      <w:pPr>
        <w:jc w:val="both"/>
        <w:rPr>
          <w:sz w:val="24"/>
          <w:szCs w:val="24"/>
        </w:rPr>
      </w:pPr>
      <w:r>
        <w:rPr>
          <w:b/>
          <w:bCs/>
          <w:sz w:val="24"/>
          <w:szCs w:val="24"/>
        </w:rPr>
        <w:t xml:space="preserve">Acomodações: </w:t>
      </w:r>
      <w:r>
        <w:rPr>
          <w:sz w:val="24"/>
          <w:szCs w:val="24"/>
        </w:rPr>
        <w:t xml:space="preserve">roupas de cama, travesseiro, toalhas de banho e colchões para os </w:t>
      </w:r>
      <w:r>
        <w:rPr>
          <w:b/>
          <w:bCs/>
          <w:sz w:val="24"/>
          <w:szCs w:val="24"/>
        </w:rPr>
        <w:t>alojamentos que não oferecerem esses itens</w:t>
      </w:r>
      <w:r>
        <w:rPr>
          <w:sz w:val="24"/>
          <w:szCs w:val="24"/>
        </w:rPr>
        <w:t xml:space="preserve"> na hospedagem proporcionada na vivência.</w:t>
      </w:r>
    </w:p>
    <w:p w14:paraId="5D55D67D" w14:textId="77777777" w:rsidR="00AF5152" w:rsidRDefault="00AF5152">
      <w:pPr>
        <w:jc w:val="both"/>
        <w:rPr>
          <w:sz w:val="24"/>
          <w:szCs w:val="24"/>
        </w:rPr>
      </w:pPr>
    </w:p>
    <w:p w14:paraId="411265D5" w14:textId="77777777" w:rsidR="00AF5152" w:rsidRDefault="00AF5152">
      <w:pPr>
        <w:jc w:val="both"/>
        <w:rPr>
          <w:sz w:val="24"/>
          <w:szCs w:val="24"/>
        </w:rPr>
      </w:pPr>
    </w:p>
    <w:p w14:paraId="79D96FD9" w14:textId="77777777" w:rsidR="00AF5152" w:rsidRDefault="00AF5152">
      <w:pPr>
        <w:jc w:val="both"/>
        <w:rPr>
          <w:sz w:val="24"/>
          <w:szCs w:val="24"/>
        </w:rPr>
      </w:pPr>
    </w:p>
    <w:p w14:paraId="25A4BF03" w14:textId="77777777" w:rsidR="00AF5152" w:rsidRDefault="00000000">
      <w:pPr>
        <w:ind w:left="720"/>
        <w:jc w:val="both"/>
        <w:rPr>
          <w:sz w:val="24"/>
          <w:szCs w:val="24"/>
        </w:rPr>
      </w:pPr>
      <w:r>
        <w:rPr>
          <w:b/>
          <w:bCs/>
          <w:sz w:val="24"/>
          <w:szCs w:val="24"/>
        </w:rPr>
        <w:t>11. DO USO DE IMAGEM E VOZ</w:t>
      </w:r>
    </w:p>
    <w:p w14:paraId="3C408E36" w14:textId="77777777" w:rsidR="00AF5152" w:rsidRDefault="00AF5152">
      <w:pPr>
        <w:jc w:val="both"/>
        <w:rPr>
          <w:color w:val="FF0000"/>
          <w:sz w:val="24"/>
          <w:szCs w:val="24"/>
        </w:rPr>
      </w:pPr>
    </w:p>
    <w:p w14:paraId="139C8955" w14:textId="77777777" w:rsidR="00AF5152" w:rsidRDefault="00000000">
      <w:pPr>
        <w:shd w:val="clear" w:color="auto" w:fill="FFFFFF"/>
        <w:jc w:val="both"/>
        <w:rPr>
          <w:color w:val="202124"/>
          <w:sz w:val="24"/>
          <w:szCs w:val="24"/>
        </w:rPr>
      </w:pPr>
      <w:r>
        <w:rPr>
          <w:color w:val="202124"/>
          <w:sz w:val="24"/>
          <w:szCs w:val="24"/>
        </w:rPr>
        <w:t xml:space="preserve">O direito de uso compreende a imagem, voz e nome do(a) participante em todo e qualquer material, para ser utilizado em campanhas promocionais, institucionais, educacionais, materiais de divulgação e publicidade em todo território nacional. A utilização de sua imagem e/ou voz pode ocorrer sem a necessidade de pagamento ou compensação financeira adicional, sendo que o uso será feito de  forma não exclusiva, em cursos e/ou eventos promovidos pela Associação da Rede Unida, </w:t>
      </w:r>
      <w:r>
        <w:rPr>
          <w:sz w:val="24"/>
          <w:szCs w:val="24"/>
        </w:rPr>
        <w:lastRenderedPageBreak/>
        <w:t>Ministério da Saúde, por meio da Secretaria de Gestão do Trabalho e da Educação na Saúde (SGTES) e a Organização Pan-Americana da Saúde (OPAS) Universidade Estadual do Piauí – UESPI, das</w:t>
      </w:r>
      <w:r>
        <w:rPr>
          <w:color w:val="202124"/>
          <w:sz w:val="24"/>
          <w:szCs w:val="24"/>
        </w:rPr>
        <w:t xml:space="preserve"> seguintes formas: (I) out </w:t>
      </w:r>
      <w:proofErr w:type="spellStart"/>
      <w:r>
        <w:rPr>
          <w:color w:val="202124"/>
          <w:sz w:val="24"/>
          <w:szCs w:val="24"/>
        </w:rPr>
        <w:t>door</w:t>
      </w:r>
      <w:proofErr w:type="spellEnd"/>
      <w:r>
        <w:rPr>
          <w:color w:val="202124"/>
          <w:sz w:val="24"/>
          <w:szCs w:val="24"/>
        </w:rPr>
        <w:t xml:space="preserve">; (II) </w:t>
      </w:r>
      <w:proofErr w:type="spellStart"/>
      <w:r>
        <w:rPr>
          <w:color w:val="202124"/>
          <w:sz w:val="24"/>
          <w:szCs w:val="24"/>
        </w:rPr>
        <w:t>busdoor</w:t>
      </w:r>
      <w:proofErr w:type="spellEnd"/>
      <w:r>
        <w:rPr>
          <w:color w:val="202124"/>
          <w:sz w:val="24"/>
          <w:szCs w:val="24"/>
        </w:rPr>
        <w:t xml:space="preserve">; folhetos em geral (encartes, mala direta, catálogo etc.); (III) folder de apresentação; (IV) anúncios em revistas e jornais em geral; (V) home </w:t>
      </w:r>
      <w:proofErr w:type="spellStart"/>
      <w:r>
        <w:rPr>
          <w:color w:val="202124"/>
          <w:sz w:val="24"/>
          <w:szCs w:val="24"/>
        </w:rPr>
        <w:t>page</w:t>
      </w:r>
      <w:proofErr w:type="spellEnd"/>
      <w:r>
        <w:rPr>
          <w:color w:val="202124"/>
          <w:sz w:val="24"/>
          <w:szCs w:val="24"/>
        </w:rPr>
        <w:t xml:space="preserve">, sites, e-mails; (VI) cartazes; (VII) </w:t>
      </w:r>
      <w:proofErr w:type="spellStart"/>
      <w:r>
        <w:rPr>
          <w:color w:val="202124"/>
          <w:sz w:val="24"/>
          <w:szCs w:val="24"/>
        </w:rPr>
        <w:t>back</w:t>
      </w:r>
      <w:proofErr w:type="spellEnd"/>
      <w:r>
        <w:rPr>
          <w:color w:val="202124"/>
          <w:sz w:val="24"/>
          <w:szCs w:val="24"/>
        </w:rPr>
        <w:t xml:space="preserve"> light; (VIII) mídia eletrônica e em (IX) redes sociais.  </w:t>
      </w:r>
    </w:p>
    <w:p w14:paraId="774D41F1" w14:textId="77777777" w:rsidR="00AF5152" w:rsidRDefault="00AF5152">
      <w:pPr>
        <w:shd w:val="clear" w:color="auto" w:fill="FFFFFF"/>
        <w:jc w:val="both"/>
        <w:rPr>
          <w:color w:val="202124"/>
          <w:sz w:val="24"/>
          <w:szCs w:val="24"/>
        </w:rPr>
      </w:pPr>
    </w:p>
    <w:p w14:paraId="69E7A000" w14:textId="77777777" w:rsidR="00AF5152" w:rsidRDefault="00AF5152">
      <w:pPr>
        <w:jc w:val="both"/>
        <w:rPr>
          <w:color w:val="FF0000"/>
          <w:sz w:val="24"/>
          <w:szCs w:val="24"/>
        </w:rPr>
      </w:pPr>
    </w:p>
    <w:p w14:paraId="75F21DF4" w14:textId="77777777" w:rsidR="00AF5152" w:rsidRDefault="00000000">
      <w:pPr>
        <w:ind w:left="720"/>
        <w:jc w:val="both"/>
        <w:rPr>
          <w:b/>
          <w:bCs/>
          <w:sz w:val="24"/>
          <w:szCs w:val="24"/>
        </w:rPr>
      </w:pPr>
      <w:r>
        <w:rPr>
          <w:b/>
          <w:bCs/>
          <w:sz w:val="24"/>
          <w:szCs w:val="24"/>
        </w:rPr>
        <w:t>12. DA CERTIFICAÇÃO</w:t>
      </w:r>
    </w:p>
    <w:p w14:paraId="64740071" w14:textId="77777777" w:rsidR="00AF5152" w:rsidRDefault="00AF5152">
      <w:pPr>
        <w:jc w:val="both"/>
        <w:rPr>
          <w:b/>
          <w:bCs/>
          <w:sz w:val="24"/>
          <w:szCs w:val="24"/>
        </w:rPr>
      </w:pPr>
    </w:p>
    <w:p w14:paraId="5141D0FB" w14:textId="77777777" w:rsidR="00AF5152" w:rsidRDefault="00000000">
      <w:pPr>
        <w:jc w:val="both"/>
        <w:rPr>
          <w:sz w:val="24"/>
          <w:szCs w:val="24"/>
        </w:rPr>
      </w:pPr>
      <w:r>
        <w:rPr>
          <w:sz w:val="24"/>
          <w:szCs w:val="24"/>
        </w:rPr>
        <w:t>A certificação está condicionada à realização das atividades previstas dentro do prazo estipulado, inclui-se imersão na vivência teórico-prática e as atividades pedagógicas dispostas no ambiente virtual de aprendizagem (AVA).</w:t>
      </w:r>
    </w:p>
    <w:p w14:paraId="64FB1688" w14:textId="77777777" w:rsidR="00AF5152" w:rsidRDefault="00000000">
      <w:pPr>
        <w:jc w:val="both"/>
        <w:rPr>
          <w:sz w:val="24"/>
          <w:szCs w:val="24"/>
        </w:rPr>
      </w:pPr>
      <w:r>
        <w:rPr>
          <w:sz w:val="24"/>
          <w:szCs w:val="24"/>
        </w:rPr>
        <w:t>A carga horária total da vivência será calculada com base em 12 (doze) horas diárias, correspondendo ao período de realização das atividades em cada dia de vivência.</w:t>
      </w:r>
    </w:p>
    <w:p w14:paraId="0F9C4816" w14:textId="77777777" w:rsidR="00AF5152" w:rsidRDefault="00AF5152">
      <w:pPr>
        <w:jc w:val="both"/>
        <w:rPr>
          <w:sz w:val="24"/>
          <w:szCs w:val="24"/>
        </w:rPr>
      </w:pPr>
    </w:p>
    <w:p w14:paraId="79861DF3" w14:textId="77777777" w:rsidR="00AF5152" w:rsidRDefault="00AF5152">
      <w:pPr>
        <w:jc w:val="both"/>
        <w:rPr>
          <w:sz w:val="24"/>
          <w:szCs w:val="24"/>
        </w:rPr>
      </w:pPr>
    </w:p>
    <w:p w14:paraId="2937E8B1" w14:textId="77777777" w:rsidR="00AF5152" w:rsidRDefault="00AF5152">
      <w:pPr>
        <w:jc w:val="both"/>
        <w:rPr>
          <w:sz w:val="24"/>
          <w:szCs w:val="24"/>
        </w:rPr>
      </w:pPr>
    </w:p>
    <w:p w14:paraId="60E69A0D" w14:textId="77777777" w:rsidR="00AF5152" w:rsidRDefault="00000000">
      <w:pPr>
        <w:ind w:left="720"/>
        <w:jc w:val="both"/>
        <w:rPr>
          <w:b/>
          <w:bCs/>
          <w:sz w:val="24"/>
          <w:szCs w:val="24"/>
        </w:rPr>
      </w:pPr>
      <w:r>
        <w:rPr>
          <w:b/>
          <w:bCs/>
          <w:sz w:val="24"/>
          <w:szCs w:val="24"/>
        </w:rPr>
        <w:t xml:space="preserve">13. CONTATOS </w:t>
      </w:r>
    </w:p>
    <w:p w14:paraId="09B0D711" w14:textId="77777777" w:rsidR="00AF5152" w:rsidRDefault="00AF5152">
      <w:pPr>
        <w:pBdr>
          <w:top w:val="nil"/>
          <w:left w:val="nil"/>
          <w:bottom w:val="nil"/>
          <w:right w:val="nil"/>
          <w:between w:val="nil"/>
        </w:pBdr>
        <w:jc w:val="both"/>
        <w:rPr>
          <w:b/>
          <w:bCs/>
          <w:color w:val="000000"/>
          <w:sz w:val="24"/>
          <w:szCs w:val="24"/>
        </w:rPr>
      </w:pPr>
    </w:p>
    <w:p w14:paraId="603761B1" w14:textId="77777777" w:rsidR="00AF5152" w:rsidRDefault="00000000">
      <w:pPr>
        <w:pBdr>
          <w:top w:val="nil"/>
          <w:left w:val="nil"/>
          <w:bottom w:val="nil"/>
          <w:right w:val="nil"/>
          <w:between w:val="nil"/>
        </w:pBdr>
        <w:ind w:right="116"/>
        <w:jc w:val="both"/>
        <w:rPr>
          <w:color w:val="000000"/>
          <w:sz w:val="24"/>
          <w:szCs w:val="24"/>
        </w:rPr>
      </w:pPr>
      <w:r>
        <w:rPr>
          <w:color w:val="000000"/>
          <w:sz w:val="24"/>
          <w:szCs w:val="24"/>
        </w:rPr>
        <w:t>​EQUIPE DE TRABALHO LOCAL</w:t>
      </w:r>
    </w:p>
    <w:p w14:paraId="47ABBE2F" w14:textId="77777777" w:rsidR="00AF5152" w:rsidRDefault="00000000">
      <w:pPr>
        <w:pBdr>
          <w:top w:val="nil"/>
          <w:left w:val="nil"/>
          <w:bottom w:val="nil"/>
          <w:right w:val="nil"/>
          <w:between w:val="nil"/>
        </w:pBdr>
        <w:ind w:right="116"/>
        <w:jc w:val="both"/>
        <w:rPr>
          <w:sz w:val="24"/>
          <w:szCs w:val="24"/>
        </w:rPr>
      </w:pPr>
      <w:r>
        <w:rPr>
          <w:color w:val="000000"/>
          <w:sz w:val="24"/>
          <w:szCs w:val="24"/>
        </w:rPr>
        <w:t xml:space="preserve">E-mail: </w:t>
      </w:r>
      <w:r>
        <w:rPr>
          <w:color w:val="1F1F1F"/>
          <w:sz w:val="24"/>
          <w:szCs w:val="24"/>
        </w:rPr>
        <w:t>vivenciauespi.lc@gmail.com</w:t>
      </w:r>
      <w:r>
        <w:rPr>
          <w:sz w:val="24"/>
          <w:szCs w:val="24"/>
        </w:rPr>
        <w:t>.</w:t>
      </w:r>
    </w:p>
    <w:p w14:paraId="22ABE6B8" w14:textId="77777777" w:rsidR="00AF5152" w:rsidRDefault="00AF5152">
      <w:pPr>
        <w:pBdr>
          <w:top w:val="nil"/>
          <w:left w:val="nil"/>
          <w:bottom w:val="nil"/>
          <w:right w:val="nil"/>
          <w:between w:val="nil"/>
        </w:pBdr>
        <w:ind w:right="116"/>
        <w:jc w:val="both"/>
        <w:rPr>
          <w:sz w:val="24"/>
          <w:szCs w:val="24"/>
        </w:rPr>
      </w:pPr>
    </w:p>
    <w:p w14:paraId="37BEEBEC" w14:textId="77777777" w:rsidR="00AF5152" w:rsidRDefault="00AF5152">
      <w:pPr>
        <w:pBdr>
          <w:top w:val="nil"/>
          <w:left w:val="nil"/>
          <w:bottom w:val="nil"/>
          <w:right w:val="nil"/>
          <w:between w:val="nil"/>
        </w:pBdr>
        <w:ind w:right="116"/>
        <w:jc w:val="both"/>
        <w:rPr>
          <w:sz w:val="24"/>
          <w:szCs w:val="24"/>
        </w:rPr>
      </w:pPr>
    </w:p>
    <w:p w14:paraId="326D96B9" w14:textId="77777777" w:rsidR="00AF5152" w:rsidRDefault="00AF5152">
      <w:pPr>
        <w:pBdr>
          <w:top w:val="nil"/>
          <w:left w:val="nil"/>
          <w:bottom w:val="nil"/>
          <w:right w:val="nil"/>
          <w:between w:val="nil"/>
        </w:pBdr>
        <w:ind w:right="116"/>
        <w:jc w:val="both"/>
        <w:rPr>
          <w:sz w:val="24"/>
          <w:szCs w:val="24"/>
        </w:rPr>
      </w:pPr>
    </w:p>
    <w:p w14:paraId="313C16D1" w14:textId="77777777" w:rsidR="00AF5152" w:rsidRDefault="00AF5152">
      <w:pPr>
        <w:pBdr>
          <w:top w:val="nil"/>
          <w:left w:val="nil"/>
          <w:bottom w:val="nil"/>
          <w:right w:val="nil"/>
          <w:between w:val="nil"/>
        </w:pBdr>
        <w:ind w:right="116"/>
        <w:jc w:val="both"/>
        <w:rPr>
          <w:sz w:val="24"/>
          <w:szCs w:val="24"/>
        </w:rPr>
      </w:pPr>
    </w:p>
    <w:p w14:paraId="69442112" w14:textId="77777777" w:rsidR="00AF5152" w:rsidRDefault="00AF5152">
      <w:pPr>
        <w:pBdr>
          <w:top w:val="nil"/>
          <w:left w:val="nil"/>
          <w:bottom w:val="nil"/>
          <w:right w:val="nil"/>
          <w:between w:val="nil"/>
        </w:pBdr>
        <w:ind w:right="116"/>
        <w:jc w:val="both"/>
        <w:rPr>
          <w:sz w:val="24"/>
          <w:szCs w:val="24"/>
        </w:rPr>
      </w:pPr>
    </w:p>
    <w:p w14:paraId="75B5A4E0" w14:textId="77777777" w:rsidR="00AF5152" w:rsidRDefault="00AF5152">
      <w:pPr>
        <w:pBdr>
          <w:top w:val="nil"/>
          <w:left w:val="nil"/>
          <w:bottom w:val="nil"/>
          <w:right w:val="nil"/>
          <w:between w:val="nil"/>
        </w:pBdr>
        <w:ind w:right="116"/>
        <w:jc w:val="both"/>
        <w:rPr>
          <w:sz w:val="24"/>
          <w:szCs w:val="24"/>
        </w:rPr>
      </w:pPr>
    </w:p>
    <w:p w14:paraId="54831072" w14:textId="77777777" w:rsidR="00AF5152" w:rsidRDefault="00AF5152">
      <w:pPr>
        <w:pBdr>
          <w:top w:val="nil"/>
          <w:left w:val="nil"/>
          <w:bottom w:val="nil"/>
          <w:right w:val="nil"/>
          <w:between w:val="nil"/>
        </w:pBdr>
        <w:ind w:right="116"/>
        <w:jc w:val="both"/>
        <w:rPr>
          <w:sz w:val="24"/>
          <w:szCs w:val="24"/>
        </w:rPr>
      </w:pPr>
    </w:p>
    <w:p w14:paraId="431AD4FC" w14:textId="77777777" w:rsidR="00AF5152" w:rsidRDefault="00AF5152">
      <w:pPr>
        <w:pBdr>
          <w:top w:val="nil"/>
          <w:left w:val="nil"/>
          <w:bottom w:val="nil"/>
          <w:right w:val="nil"/>
          <w:between w:val="nil"/>
        </w:pBdr>
        <w:ind w:right="116"/>
        <w:jc w:val="both"/>
        <w:rPr>
          <w:sz w:val="24"/>
          <w:szCs w:val="24"/>
        </w:rPr>
      </w:pPr>
    </w:p>
    <w:p w14:paraId="77698CC7" w14:textId="77777777" w:rsidR="00AF5152" w:rsidRDefault="00AF5152">
      <w:pPr>
        <w:pBdr>
          <w:top w:val="nil"/>
          <w:left w:val="nil"/>
          <w:bottom w:val="nil"/>
          <w:right w:val="nil"/>
          <w:between w:val="nil"/>
        </w:pBdr>
        <w:ind w:right="116"/>
        <w:jc w:val="both"/>
        <w:rPr>
          <w:sz w:val="24"/>
          <w:szCs w:val="24"/>
        </w:rPr>
      </w:pPr>
    </w:p>
    <w:p w14:paraId="274AA834" w14:textId="77777777" w:rsidR="00AF5152" w:rsidRDefault="00AF5152">
      <w:pPr>
        <w:pBdr>
          <w:top w:val="nil"/>
          <w:left w:val="nil"/>
          <w:bottom w:val="nil"/>
          <w:right w:val="nil"/>
          <w:between w:val="nil"/>
        </w:pBdr>
        <w:ind w:right="116"/>
        <w:jc w:val="both"/>
        <w:rPr>
          <w:sz w:val="24"/>
          <w:szCs w:val="24"/>
        </w:rPr>
      </w:pPr>
    </w:p>
    <w:p w14:paraId="76239ABE" w14:textId="77777777" w:rsidR="00AF5152" w:rsidRDefault="00AF5152">
      <w:pPr>
        <w:pBdr>
          <w:top w:val="nil"/>
          <w:left w:val="nil"/>
          <w:bottom w:val="nil"/>
          <w:right w:val="nil"/>
          <w:between w:val="nil"/>
        </w:pBdr>
        <w:ind w:right="116"/>
        <w:jc w:val="both"/>
        <w:rPr>
          <w:sz w:val="24"/>
          <w:szCs w:val="24"/>
        </w:rPr>
      </w:pPr>
    </w:p>
    <w:p w14:paraId="4EF472A5" w14:textId="77777777" w:rsidR="00AF5152" w:rsidRDefault="00AF5152">
      <w:pPr>
        <w:pBdr>
          <w:top w:val="nil"/>
          <w:left w:val="nil"/>
          <w:bottom w:val="nil"/>
          <w:right w:val="nil"/>
          <w:between w:val="nil"/>
        </w:pBdr>
        <w:ind w:right="116"/>
        <w:jc w:val="both"/>
        <w:rPr>
          <w:sz w:val="24"/>
          <w:szCs w:val="24"/>
        </w:rPr>
      </w:pPr>
    </w:p>
    <w:p w14:paraId="12DEF4F1" w14:textId="77777777" w:rsidR="00AF5152" w:rsidRDefault="00AF5152">
      <w:pPr>
        <w:pBdr>
          <w:top w:val="nil"/>
          <w:left w:val="nil"/>
          <w:bottom w:val="nil"/>
          <w:right w:val="nil"/>
          <w:between w:val="nil"/>
        </w:pBdr>
        <w:ind w:right="116"/>
        <w:jc w:val="both"/>
        <w:rPr>
          <w:sz w:val="24"/>
          <w:szCs w:val="24"/>
        </w:rPr>
      </w:pPr>
    </w:p>
    <w:p w14:paraId="0E678298" w14:textId="77777777" w:rsidR="00AF5152" w:rsidRDefault="00AF5152">
      <w:pPr>
        <w:pBdr>
          <w:top w:val="nil"/>
          <w:left w:val="nil"/>
          <w:bottom w:val="nil"/>
          <w:right w:val="nil"/>
          <w:between w:val="nil"/>
        </w:pBdr>
        <w:ind w:right="116"/>
        <w:jc w:val="both"/>
        <w:rPr>
          <w:sz w:val="24"/>
          <w:szCs w:val="24"/>
        </w:rPr>
      </w:pPr>
    </w:p>
    <w:p w14:paraId="3409A7CF" w14:textId="77777777" w:rsidR="00AF5152" w:rsidRDefault="00AF5152">
      <w:pPr>
        <w:pBdr>
          <w:top w:val="nil"/>
          <w:left w:val="nil"/>
          <w:bottom w:val="nil"/>
          <w:right w:val="nil"/>
          <w:between w:val="nil"/>
        </w:pBdr>
        <w:ind w:right="116"/>
        <w:jc w:val="both"/>
        <w:rPr>
          <w:sz w:val="24"/>
          <w:szCs w:val="24"/>
        </w:rPr>
      </w:pPr>
    </w:p>
    <w:p w14:paraId="71777894" w14:textId="77777777" w:rsidR="00AF5152" w:rsidRDefault="00AF5152">
      <w:pPr>
        <w:pBdr>
          <w:top w:val="nil"/>
          <w:left w:val="nil"/>
          <w:bottom w:val="nil"/>
          <w:right w:val="nil"/>
          <w:between w:val="nil"/>
        </w:pBdr>
        <w:ind w:right="116"/>
        <w:jc w:val="both"/>
        <w:rPr>
          <w:sz w:val="24"/>
          <w:szCs w:val="24"/>
        </w:rPr>
      </w:pPr>
    </w:p>
    <w:p w14:paraId="0F59B171" w14:textId="77777777" w:rsidR="00AF5152" w:rsidRDefault="00AF5152">
      <w:pPr>
        <w:pBdr>
          <w:top w:val="nil"/>
          <w:left w:val="nil"/>
          <w:bottom w:val="nil"/>
          <w:right w:val="nil"/>
          <w:between w:val="nil"/>
        </w:pBdr>
        <w:ind w:right="116"/>
        <w:jc w:val="both"/>
        <w:rPr>
          <w:sz w:val="24"/>
          <w:szCs w:val="24"/>
        </w:rPr>
      </w:pPr>
    </w:p>
    <w:p w14:paraId="67265E6A" w14:textId="77777777" w:rsidR="00496F48" w:rsidRDefault="00496F48">
      <w:pPr>
        <w:pBdr>
          <w:top w:val="nil"/>
          <w:left w:val="nil"/>
          <w:bottom w:val="nil"/>
          <w:right w:val="nil"/>
          <w:between w:val="nil"/>
        </w:pBdr>
        <w:ind w:right="116"/>
        <w:jc w:val="both"/>
        <w:rPr>
          <w:sz w:val="24"/>
          <w:szCs w:val="24"/>
        </w:rPr>
      </w:pPr>
    </w:p>
    <w:p w14:paraId="2BCFD84E" w14:textId="77777777" w:rsidR="00496F48" w:rsidRDefault="00496F48">
      <w:pPr>
        <w:pBdr>
          <w:top w:val="nil"/>
          <w:left w:val="nil"/>
          <w:bottom w:val="nil"/>
          <w:right w:val="nil"/>
          <w:between w:val="nil"/>
        </w:pBdr>
        <w:ind w:right="116"/>
        <w:jc w:val="both"/>
        <w:rPr>
          <w:sz w:val="24"/>
          <w:szCs w:val="24"/>
        </w:rPr>
      </w:pPr>
    </w:p>
    <w:p w14:paraId="7EF8F046" w14:textId="77777777" w:rsidR="00AF5152" w:rsidRDefault="00AF5152">
      <w:pPr>
        <w:pBdr>
          <w:top w:val="nil"/>
          <w:left w:val="nil"/>
          <w:bottom w:val="nil"/>
          <w:right w:val="nil"/>
          <w:between w:val="nil"/>
        </w:pBdr>
        <w:ind w:right="116"/>
        <w:jc w:val="both"/>
        <w:rPr>
          <w:sz w:val="24"/>
          <w:szCs w:val="24"/>
        </w:rPr>
      </w:pPr>
    </w:p>
    <w:p w14:paraId="2F269E6C" w14:textId="77777777" w:rsidR="00AF5152" w:rsidRDefault="00AF5152">
      <w:pPr>
        <w:pBdr>
          <w:top w:val="nil"/>
          <w:left w:val="nil"/>
          <w:bottom w:val="nil"/>
          <w:right w:val="nil"/>
          <w:between w:val="nil"/>
        </w:pBdr>
        <w:ind w:right="116"/>
        <w:jc w:val="both"/>
        <w:rPr>
          <w:sz w:val="24"/>
          <w:szCs w:val="24"/>
        </w:rPr>
      </w:pPr>
    </w:p>
    <w:p w14:paraId="77986BC6" w14:textId="77777777" w:rsidR="00AF5152" w:rsidRDefault="00AF5152">
      <w:pPr>
        <w:ind w:right="116"/>
        <w:jc w:val="center"/>
        <w:rPr>
          <w:sz w:val="24"/>
          <w:szCs w:val="24"/>
        </w:rPr>
      </w:pPr>
    </w:p>
    <w:p w14:paraId="2D6B8344" w14:textId="77777777" w:rsidR="00AF5152" w:rsidRDefault="00000000">
      <w:pPr>
        <w:ind w:right="116"/>
        <w:jc w:val="center"/>
        <w:rPr>
          <w:b/>
          <w:bCs/>
          <w:sz w:val="24"/>
          <w:szCs w:val="24"/>
        </w:rPr>
      </w:pPr>
      <w:r>
        <w:rPr>
          <w:b/>
          <w:bCs/>
          <w:sz w:val="24"/>
          <w:szCs w:val="24"/>
        </w:rPr>
        <w:lastRenderedPageBreak/>
        <w:t>ANEXO I - AUTODECLARAÇÃO</w:t>
      </w:r>
    </w:p>
    <w:p w14:paraId="1097969B" w14:textId="77777777" w:rsidR="00AF5152" w:rsidRDefault="00AF5152">
      <w:pPr>
        <w:ind w:right="116"/>
        <w:jc w:val="both"/>
        <w:rPr>
          <w:b/>
          <w:bCs/>
          <w:sz w:val="24"/>
          <w:szCs w:val="24"/>
        </w:rPr>
      </w:pPr>
    </w:p>
    <w:p w14:paraId="2279760D" w14:textId="77777777" w:rsidR="00AF5152" w:rsidRDefault="00AF5152">
      <w:pPr>
        <w:widowControl/>
        <w:spacing w:after="280"/>
        <w:jc w:val="center"/>
        <w:rPr>
          <w:sz w:val="24"/>
          <w:szCs w:val="24"/>
        </w:rPr>
      </w:pPr>
    </w:p>
    <w:p w14:paraId="28B29DFA" w14:textId="77777777" w:rsidR="00AF5152" w:rsidRDefault="00000000">
      <w:pPr>
        <w:widowControl/>
        <w:spacing w:line="360" w:lineRule="auto"/>
        <w:jc w:val="both"/>
      </w:pPr>
      <w:r>
        <w:t>Eu, ____________________________________________________________________, nascido(a) em ___/___/___, portador(a) do documento de identidade nº ________________ (ou documento equivalente -passaporte- conforme nacionalidade), CPF nº _______________________, residente e domiciliado(a) em ________________________, Cidade: _______________________, Estado: __________, CEP: _______________, venho, por meio desta, declarar para os devidos fins e sob as penas da lei, que me enquadro na reserva de vagas conforme a Portaria GM/MS Nº 5.801, de 28 de novembro de 2024, na seguinte categoria:</w:t>
      </w:r>
    </w:p>
    <w:p w14:paraId="67633DB6" w14:textId="77777777" w:rsidR="00AF5152" w:rsidRDefault="00AF5152">
      <w:pPr>
        <w:widowControl/>
        <w:spacing w:line="360" w:lineRule="auto"/>
        <w:jc w:val="both"/>
      </w:pPr>
    </w:p>
    <w:p w14:paraId="65434A4E" w14:textId="77777777" w:rsidR="00AF5152" w:rsidRDefault="00000000">
      <w:pPr>
        <w:widowControl/>
        <w:spacing w:line="360" w:lineRule="auto"/>
        <w:jc w:val="both"/>
      </w:pPr>
      <w:proofErr w:type="gramStart"/>
      <w:r>
        <w:t>(</w:t>
      </w:r>
      <w:r>
        <w:rPr>
          <w:b/>
          <w:bCs/>
        </w:rPr>
        <w:t xml:space="preserve">  </w:t>
      </w:r>
      <w:r>
        <w:t>)</w:t>
      </w:r>
      <w:proofErr w:type="gramEnd"/>
      <w:r>
        <w:t xml:space="preserve"> Pessoa negra (preta ou parda)</w:t>
      </w:r>
    </w:p>
    <w:p w14:paraId="61866E59" w14:textId="77777777" w:rsidR="00AF5152" w:rsidRDefault="00AF5152">
      <w:pPr>
        <w:widowControl/>
        <w:spacing w:line="360" w:lineRule="auto"/>
        <w:jc w:val="both"/>
      </w:pPr>
    </w:p>
    <w:p w14:paraId="7D442844" w14:textId="77777777" w:rsidR="00AF5152" w:rsidRDefault="00000000">
      <w:pPr>
        <w:widowControl/>
        <w:spacing w:line="360" w:lineRule="auto"/>
        <w:jc w:val="both"/>
      </w:pPr>
      <w:proofErr w:type="gramStart"/>
      <w:r>
        <w:t xml:space="preserve">(  </w:t>
      </w:r>
      <w:proofErr w:type="gramEnd"/>
      <w:r>
        <w:t xml:space="preserve"> ) Pessoa Indígena</w:t>
      </w:r>
    </w:p>
    <w:p w14:paraId="3AC9B409" w14:textId="77777777" w:rsidR="00AF5152" w:rsidRDefault="00AF5152">
      <w:pPr>
        <w:widowControl/>
        <w:spacing w:line="360" w:lineRule="auto"/>
        <w:jc w:val="both"/>
      </w:pPr>
    </w:p>
    <w:p w14:paraId="670C965B" w14:textId="77777777" w:rsidR="00AF5152" w:rsidRDefault="00000000">
      <w:pPr>
        <w:widowControl/>
        <w:spacing w:line="360" w:lineRule="auto"/>
        <w:jc w:val="both"/>
      </w:pPr>
      <w:proofErr w:type="gramStart"/>
      <w:r>
        <w:t>(  )</w:t>
      </w:r>
      <w:proofErr w:type="gramEnd"/>
      <w:r>
        <w:t xml:space="preserve"> Pessoa Quilombola</w:t>
      </w:r>
    </w:p>
    <w:p w14:paraId="68F12023" w14:textId="77777777" w:rsidR="00AF5152" w:rsidRDefault="00AF5152">
      <w:pPr>
        <w:widowControl/>
        <w:spacing w:line="360" w:lineRule="auto"/>
        <w:jc w:val="both"/>
      </w:pPr>
    </w:p>
    <w:p w14:paraId="056ABAF5" w14:textId="77777777" w:rsidR="00AF5152" w:rsidRDefault="00000000">
      <w:pPr>
        <w:widowControl/>
        <w:spacing w:line="360" w:lineRule="auto"/>
        <w:jc w:val="both"/>
      </w:pPr>
      <w:proofErr w:type="gramStart"/>
      <w:r>
        <w:t>(  )</w:t>
      </w:r>
      <w:proofErr w:type="gramEnd"/>
      <w:r>
        <w:t xml:space="preserve"> Pessoa com deficiência</w:t>
      </w:r>
    </w:p>
    <w:p w14:paraId="6A92ED1E" w14:textId="77777777" w:rsidR="00AF5152" w:rsidRDefault="00AF5152">
      <w:pPr>
        <w:widowControl/>
        <w:spacing w:line="360" w:lineRule="auto"/>
        <w:jc w:val="both"/>
      </w:pPr>
    </w:p>
    <w:p w14:paraId="219F86DF" w14:textId="77777777" w:rsidR="00AF5152" w:rsidRDefault="00000000">
      <w:pPr>
        <w:widowControl/>
        <w:spacing w:line="360" w:lineRule="auto"/>
        <w:jc w:val="both"/>
      </w:pPr>
      <w:proofErr w:type="gramStart"/>
      <w:r>
        <w:t>(  )</w:t>
      </w:r>
      <w:proofErr w:type="gramEnd"/>
      <w:r>
        <w:t xml:space="preserve"> Pessoa Trans e travestis </w:t>
      </w:r>
    </w:p>
    <w:p w14:paraId="0005CCDE" w14:textId="77777777" w:rsidR="00AF5152" w:rsidRDefault="00AF5152">
      <w:pPr>
        <w:widowControl/>
        <w:jc w:val="both"/>
      </w:pPr>
    </w:p>
    <w:p w14:paraId="7991086F" w14:textId="77777777" w:rsidR="00AF5152" w:rsidRDefault="00AF5152">
      <w:pPr>
        <w:widowControl/>
        <w:spacing w:line="360" w:lineRule="auto"/>
        <w:jc w:val="both"/>
      </w:pPr>
    </w:p>
    <w:p w14:paraId="4BFD7579" w14:textId="77777777" w:rsidR="00AF5152" w:rsidRDefault="00000000">
      <w:pPr>
        <w:widowControl/>
        <w:spacing w:line="360" w:lineRule="auto"/>
        <w:jc w:val="both"/>
      </w:pPr>
      <w:r>
        <w:t>Local: ____________________________ Data: ____________________________</w:t>
      </w:r>
    </w:p>
    <w:p w14:paraId="559080D7" w14:textId="77777777" w:rsidR="00AF5152" w:rsidRDefault="00000000">
      <w:pPr>
        <w:widowControl/>
        <w:spacing w:before="280"/>
        <w:jc w:val="both"/>
      </w:pPr>
      <w:r>
        <w:t>________________________________________________</w:t>
      </w:r>
    </w:p>
    <w:p w14:paraId="23ABA8CD" w14:textId="77777777" w:rsidR="00AF5152" w:rsidRDefault="00000000">
      <w:pPr>
        <w:widowControl/>
        <w:spacing w:before="280"/>
        <w:jc w:val="both"/>
        <w:rPr>
          <w:rFonts w:ascii="Lustria" w:eastAsia="Lustria" w:hAnsi="Lustria" w:cs="Lustria"/>
          <w:b/>
          <w:bCs/>
          <w:sz w:val="24"/>
          <w:szCs w:val="24"/>
        </w:rPr>
      </w:pPr>
      <w:r>
        <w:t>(Assinatura do Declarante)</w:t>
      </w:r>
    </w:p>
    <w:sectPr w:rsidR="00AF5152">
      <w:type w:val="continuous"/>
      <w:pgSz w:w="11930" w:h="16840"/>
      <w:pgMar w:top="1660" w:right="1580" w:bottom="1160" w:left="1600" w:header="714"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B79D8" w14:textId="77777777" w:rsidR="00D05751" w:rsidRDefault="00D05751">
      <w:r>
        <w:separator/>
      </w:r>
    </w:p>
  </w:endnote>
  <w:endnote w:type="continuationSeparator" w:id="0">
    <w:p w14:paraId="5E6C84FE" w14:textId="77777777" w:rsidR="00D05751" w:rsidRDefault="00D0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699108C-7672-784D-81DF-200128934E1E}"/>
    <w:embedBold r:id="rId2" w:fontKey="{D2B429CC-76CE-A440-A170-DC6C6CCC35BC}"/>
  </w:font>
  <w:font w:name="Times New Roman">
    <w:panose1 w:val="02020603050405020304"/>
    <w:charset w:val="00"/>
    <w:family w:val="roman"/>
    <w:pitch w:val="variable"/>
    <w:sig w:usb0="E0002EFF" w:usb1="C000785B" w:usb2="00000009" w:usb3="00000000" w:csb0="000001FF" w:csb1="00000000"/>
    <w:embedRegular r:id="rId3" w:fontKey="{B42A4B73-F5AF-7440-BC51-A1D6216B4216}"/>
  </w:font>
  <w:font w:name="Noto Sans Symbols">
    <w:altName w:val="Calibri"/>
    <w:panose1 w:val="020B0604020202020204"/>
    <w:charset w:val="00"/>
    <w:family w:val="auto"/>
    <w:pitch w:val="default"/>
    <w:embedRegular r:id="rId4" w:fontKey="{05FD31B8-DBE3-6044-97FF-164628211778}"/>
  </w:font>
  <w:font w:name="Courier New">
    <w:panose1 w:val="02070309020205020404"/>
    <w:charset w:val="00"/>
    <w:family w:val="modern"/>
    <w:pitch w:val="fixed"/>
    <w:sig w:usb0="E0002AFF" w:usb1="C0007843" w:usb2="00000009" w:usb3="00000000" w:csb0="000001FF" w:csb1="00000000"/>
    <w:embedRegular r:id="rId5" w:fontKey="{C53E2E27-8CF1-274D-9AC0-BFD80E08B31A}"/>
  </w:font>
  <w:font w:name="Georgia">
    <w:panose1 w:val="02040502050405020303"/>
    <w:charset w:val="00"/>
    <w:family w:val="roman"/>
    <w:pitch w:val="variable"/>
    <w:sig w:usb0="00000287" w:usb1="00000000" w:usb2="00000000" w:usb3="00000000" w:csb0="0000009F" w:csb1="00000000"/>
    <w:embedItalic r:id="rId6" w:fontKey="{6F614516-7B49-5743-B1B7-40C436C68854}"/>
  </w:font>
  <w:font w:name="Lustria">
    <w:charset w:val="00"/>
    <w:family w:val="auto"/>
    <w:pitch w:val="default"/>
    <w:embedBold r:id="rId7" w:fontKey="{D6DAF688-AC05-BB4C-9CB5-B706AD67EAEB}"/>
  </w:font>
  <w:font w:name="Calibri">
    <w:panose1 w:val="020F0502020204030204"/>
    <w:charset w:val="00"/>
    <w:family w:val="swiss"/>
    <w:pitch w:val="variable"/>
    <w:sig w:usb0="E4002EFF" w:usb1="C000247B" w:usb2="00000009" w:usb3="00000000" w:csb0="000001FF" w:csb1="00000000"/>
    <w:embedRegular r:id="rId8" w:fontKey="{70EEF350-BEE8-144D-95E0-F0595B6DC6AF}"/>
  </w:font>
  <w:font w:name="Cambria">
    <w:panose1 w:val="02040503050406030204"/>
    <w:charset w:val="00"/>
    <w:family w:val="roman"/>
    <w:pitch w:val="variable"/>
    <w:sig w:usb0="E00006FF" w:usb1="420024FF" w:usb2="02000000" w:usb3="00000000" w:csb0="0000019F" w:csb1="00000000"/>
    <w:embedRegular r:id="rId9" w:fontKey="{66E6992F-9EC1-1242-AB97-6B4ACB5C6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4C52" w14:textId="77777777" w:rsidR="00AF5152" w:rsidRDefault="00000000">
    <w:pPr>
      <w:pBdr>
        <w:top w:val="nil"/>
        <w:left w:val="nil"/>
        <w:bottom w:val="nil"/>
        <w:right w:val="nil"/>
        <w:between w:val="nil"/>
      </w:pBdr>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96F48">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3F9D3" w14:textId="77777777" w:rsidR="00D05751" w:rsidRDefault="00D05751">
      <w:r>
        <w:separator/>
      </w:r>
    </w:p>
  </w:footnote>
  <w:footnote w:type="continuationSeparator" w:id="0">
    <w:p w14:paraId="712A4169" w14:textId="77777777" w:rsidR="00D05751" w:rsidRDefault="00D05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A2440" w14:textId="77777777" w:rsidR="00AF5152" w:rsidRDefault="00000000">
    <w:pPr>
      <w:pBdr>
        <w:top w:val="nil"/>
        <w:left w:val="nil"/>
        <w:bottom w:val="nil"/>
        <w:right w:val="nil"/>
        <w:between w:val="nil"/>
      </w:pBdr>
      <w:ind w:left="159" w:hanging="269"/>
      <w:jc w:val="center"/>
      <w:rPr>
        <w:b/>
        <w:bCs/>
        <w:color w:val="000000"/>
        <w:sz w:val="20"/>
        <w:szCs w:val="20"/>
      </w:rPr>
    </w:pPr>
    <w:bookmarkStart w:id="1" w:name="_o2uy2ju4uuek" w:colFirst="0" w:colLast="0"/>
    <w:bookmarkEnd w:id="1"/>
    <w:r>
      <w:rPr>
        <w:rFonts w:ascii="Lustria" w:eastAsia="Lustria" w:hAnsi="Lustria" w:cs="Lustria"/>
        <w:b/>
        <w:bCs/>
        <w:noProof/>
        <w:sz w:val="24"/>
        <w:szCs w:val="24"/>
      </w:rPr>
      <w:drawing>
        <wp:inline distT="114300" distB="114300" distL="114300" distR="114300" wp14:anchorId="2342597B" wp14:editId="436F8552">
          <wp:extent cx="5400675" cy="14363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288" b="12126"/>
                  <a:stretch>
                    <a:fillRect/>
                  </a:stretch>
                </pic:blipFill>
                <pic:spPr>
                  <a:xfrm>
                    <a:off x="0" y="0"/>
                    <a:ext cx="5400675" cy="14363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A3756"/>
    <w:multiLevelType w:val="multilevel"/>
    <w:tmpl w:val="423088D4"/>
    <w:lvl w:ilvl="0">
      <w:start w:val="6"/>
      <w:numFmt w:val="decimal"/>
      <w:lvlText w:val="%1"/>
      <w:lvlJc w:val="left"/>
      <w:pPr>
        <w:ind w:left="360" w:hanging="360"/>
      </w:pPr>
    </w:lvl>
    <w:lvl w:ilvl="1">
      <w:start w:val="1"/>
      <w:numFmt w:val="decimal"/>
      <w:lvlText w:val="%1.%2"/>
      <w:lvlJc w:val="left"/>
      <w:pPr>
        <w:ind w:left="720" w:hanging="720"/>
      </w:pPr>
      <w:rPr>
        <w:rFonts w:ascii="Arial" w:eastAsia="Arial" w:hAnsi="Arial" w:cs="Arial"/>
        <w:b w:val="0"/>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A9C3BD0"/>
    <w:multiLevelType w:val="multilevel"/>
    <w:tmpl w:val="B36CB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5A670E"/>
    <w:multiLevelType w:val="multilevel"/>
    <w:tmpl w:val="86201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5B5643"/>
    <w:multiLevelType w:val="multilevel"/>
    <w:tmpl w:val="35FEB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571795"/>
    <w:multiLevelType w:val="multilevel"/>
    <w:tmpl w:val="A7D4F9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8AA7FE3"/>
    <w:multiLevelType w:val="multilevel"/>
    <w:tmpl w:val="0B8EBC04"/>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4FCE6AA2"/>
    <w:multiLevelType w:val="multilevel"/>
    <w:tmpl w:val="10783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3842873">
    <w:abstractNumId w:val="4"/>
  </w:num>
  <w:num w:numId="2" w16cid:durableId="47845377">
    <w:abstractNumId w:val="2"/>
  </w:num>
  <w:num w:numId="3" w16cid:durableId="1675690810">
    <w:abstractNumId w:val="3"/>
  </w:num>
  <w:num w:numId="4" w16cid:durableId="371810011">
    <w:abstractNumId w:val="1"/>
  </w:num>
  <w:num w:numId="5" w16cid:durableId="1110857341">
    <w:abstractNumId w:val="6"/>
  </w:num>
  <w:num w:numId="6" w16cid:durableId="642196809">
    <w:abstractNumId w:val="0"/>
  </w:num>
  <w:num w:numId="7" w16cid:durableId="554777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152"/>
    <w:rsid w:val="001F1592"/>
    <w:rsid w:val="00496F48"/>
    <w:rsid w:val="00AF5152"/>
    <w:rsid w:val="00C57165"/>
    <w:rsid w:val="00D03BE5"/>
    <w:rsid w:val="00D057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39ECA96"/>
  <w15:docId w15:val="{67EFD724-FEFA-D547-BC23-098E5FAEA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28" w:hanging="269"/>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itora.redeunida.org.br/project/caderno-de-facilitadorases-vivencias-e-estagios-na-realidade-do-sus-ver-sus-brasil-e-programa-nacional-de-vivencias-no-sistema-unico-de-saude-vivencias-no-s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ditora.redeunida.org.br/project/caderno-para-vivent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rms.gle/xZ6KmNv77oARX7VX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2734</Words>
  <Characters>14764</Characters>
  <Application>Microsoft Office Word</Application>
  <DocSecurity>0</DocSecurity>
  <Lines>123</Lines>
  <Paragraphs>34</Paragraphs>
  <ScaleCrop>false</ScaleCrop>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365 365</cp:lastModifiedBy>
  <cp:revision>3</cp:revision>
  <dcterms:created xsi:type="dcterms:W3CDTF">2026-01-13T13:42:00Z</dcterms:created>
  <dcterms:modified xsi:type="dcterms:W3CDTF">2026-01-13T13:51:00Z</dcterms:modified>
</cp:coreProperties>
</file>