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8741" w14:textId="62BD2550" w:rsidR="00F02A8F" w:rsidRPr="00F02A8F" w:rsidRDefault="00F02A8F" w:rsidP="00F02A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A8F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2A8F">
        <w:rPr>
          <w:rFonts w:ascii="Arial" w:hAnsi="Arial" w:cs="Arial"/>
          <w:sz w:val="24"/>
          <w:szCs w:val="24"/>
        </w:rPr>
        <w:t>Pró-Reitoria</w:t>
      </w:r>
      <w:proofErr w:type="spellEnd"/>
      <w:r w:rsidRPr="00F02A8F">
        <w:rPr>
          <w:rFonts w:ascii="Arial" w:hAnsi="Arial" w:cs="Arial"/>
          <w:sz w:val="24"/>
          <w:szCs w:val="24"/>
        </w:rPr>
        <w:t xml:space="preserve"> de Pesquisa e Pós-Graduação (PROP) e a Comissão de Análise Técnica de Editais da </w:t>
      </w:r>
      <w:proofErr w:type="spellStart"/>
      <w:r w:rsidRPr="00F02A8F">
        <w:rPr>
          <w:rFonts w:ascii="Arial" w:hAnsi="Arial" w:cs="Arial"/>
          <w:sz w:val="24"/>
          <w:szCs w:val="24"/>
        </w:rPr>
        <w:t>Pró-Reitoria</w:t>
      </w:r>
      <w:proofErr w:type="spellEnd"/>
      <w:r w:rsidRPr="00F02A8F">
        <w:rPr>
          <w:rFonts w:ascii="Arial" w:hAnsi="Arial" w:cs="Arial"/>
          <w:sz w:val="24"/>
          <w:szCs w:val="24"/>
        </w:rPr>
        <w:t xml:space="preserve"> de Extensão, Assuntos Estudantis e Comunitários (PREX) tornam público o </w:t>
      </w:r>
      <w:r w:rsidRPr="00F02A8F">
        <w:rPr>
          <w:rFonts w:ascii="Arial" w:hAnsi="Arial" w:cs="Arial"/>
          <w:b/>
          <w:bCs/>
          <w:sz w:val="24"/>
          <w:szCs w:val="24"/>
        </w:rPr>
        <w:t xml:space="preserve">Resultado </w:t>
      </w:r>
      <w:r w:rsidRPr="00F02A8F">
        <w:rPr>
          <w:rFonts w:ascii="Arial" w:hAnsi="Arial" w:cs="Arial"/>
          <w:b/>
          <w:bCs/>
          <w:sz w:val="24"/>
          <w:szCs w:val="24"/>
        </w:rPr>
        <w:t>Final pós-recurso</w:t>
      </w:r>
      <w:r w:rsidRPr="00F02A8F">
        <w:rPr>
          <w:rFonts w:ascii="Arial" w:hAnsi="Arial" w:cs="Arial"/>
          <w:sz w:val="24"/>
          <w:szCs w:val="24"/>
        </w:rPr>
        <w:t xml:space="preserve"> do Edital PROP/PREX/UESPI nº 029/2025, referente ao Apoio à Realização de Eventos Extensionistas, Científicos e de Inovação Tecnológica da UESPI.</w:t>
      </w:r>
    </w:p>
    <w:p w14:paraId="3A7DE90E" w14:textId="77777777" w:rsidR="00F02A8F" w:rsidRPr="00F02A8F" w:rsidRDefault="00F02A8F" w:rsidP="00F02A8F">
      <w:r w:rsidRPr="00F02A8F">
        <w:t> </w:t>
      </w:r>
    </w:p>
    <w:p w14:paraId="0B6282A6" w14:textId="77777777" w:rsidR="00F02A8F" w:rsidRPr="00F02A8F" w:rsidRDefault="00F02A8F" w:rsidP="00F02A8F">
      <w:pPr>
        <w:jc w:val="center"/>
      </w:pPr>
      <w:r w:rsidRPr="00F02A8F">
        <w:rPr>
          <w:b/>
          <w:bCs/>
        </w:rPr>
        <w:t>EDITAL PROP/PREX/UESPI 029/2025</w:t>
      </w:r>
    </w:p>
    <w:p w14:paraId="5D3AD57F" w14:textId="7233709D" w:rsidR="00F02A8F" w:rsidRPr="00F02A8F" w:rsidRDefault="00F02A8F" w:rsidP="00F02A8F">
      <w:pPr>
        <w:jc w:val="center"/>
      </w:pPr>
      <w:r w:rsidRPr="00F02A8F">
        <w:rPr>
          <w:b/>
          <w:bCs/>
        </w:rPr>
        <w:t xml:space="preserve">RESULTADO </w:t>
      </w:r>
      <w:r>
        <w:rPr>
          <w:b/>
          <w:bCs/>
        </w:rPr>
        <w:t>FINAL</w:t>
      </w:r>
      <w:r w:rsidRPr="00F02A8F">
        <w:rPr>
          <w:b/>
          <w:bCs/>
        </w:rPr>
        <w:t xml:space="preserve"> – NOVEMBRO</w:t>
      </w:r>
    </w:p>
    <w:p w14:paraId="351D5602" w14:textId="77777777" w:rsidR="00F02A8F" w:rsidRPr="00F02A8F" w:rsidRDefault="00F02A8F" w:rsidP="00F02A8F">
      <w:r w:rsidRPr="00F02A8F">
        <w:t> </w:t>
      </w:r>
    </w:p>
    <w:tbl>
      <w:tblPr>
        <w:tblW w:w="9651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912"/>
        <w:gridCol w:w="2268"/>
        <w:gridCol w:w="1393"/>
        <w:gridCol w:w="1518"/>
        <w:gridCol w:w="1211"/>
      </w:tblGrid>
      <w:tr w:rsidR="00F02A8F" w:rsidRPr="00F02A8F" w14:paraId="2BD5CE46" w14:textId="77777777" w:rsidTr="0006658E">
        <w:trPr>
          <w:trHeight w:val="25"/>
        </w:trPr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7961A5" w14:textId="77777777" w:rsidR="00F02A8F" w:rsidRPr="00F02A8F" w:rsidRDefault="00F02A8F" w:rsidP="00F02A8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1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A3C564" w14:textId="77777777" w:rsidR="00F02A8F" w:rsidRPr="00F02A8F" w:rsidRDefault="00F02A8F" w:rsidP="00F02A8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D86DFC" w14:textId="77777777" w:rsidR="00F02A8F" w:rsidRPr="00F02A8F" w:rsidRDefault="00F02A8F" w:rsidP="00F02A8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1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004287" w14:textId="77777777" w:rsidR="00F02A8F" w:rsidRPr="00F02A8F" w:rsidRDefault="00F02A8F" w:rsidP="00F02A8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b/>
                <w:bCs/>
                <w:sz w:val="20"/>
                <w:szCs w:val="20"/>
              </w:rPr>
              <w:t>ENQUADRAMENTO</w:t>
            </w:r>
          </w:p>
        </w:tc>
        <w:tc>
          <w:tcPr>
            <w:tcW w:w="1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04F0C2" w14:textId="77777777" w:rsidR="00F02A8F" w:rsidRPr="00F02A8F" w:rsidRDefault="00F02A8F" w:rsidP="00F02A8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b/>
                <w:bCs/>
                <w:sz w:val="20"/>
                <w:szCs w:val="20"/>
              </w:rPr>
              <w:t>PREVISÃO DE ORÇAMENTO</w:t>
            </w:r>
          </w:p>
        </w:tc>
        <w:tc>
          <w:tcPr>
            <w:tcW w:w="12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9539C3" w14:textId="77777777" w:rsidR="00F02A8F" w:rsidRPr="00F02A8F" w:rsidRDefault="00F02A8F" w:rsidP="00F02A8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b/>
                <w:bCs/>
                <w:sz w:val="20"/>
                <w:szCs w:val="20"/>
              </w:rPr>
              <w:t>RECURSO</w:t>
            </w:r>
          </w:p>
        </w:tc>
      </w:tr>
      <w:tr w:rsidR="004A26FE" w:rsidRPr="00F02A8F" w14:paraId="6EE82E07" w14:textId="77777777" w:rsidTr="0006658E">
        <w:trPr>
          <w:trHeight w:val="25"/>
        </w:trPr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2650B7" w14:textId="77777777" w:rsidR="004A26FE" w:rsidRPr="00F02A8F" w:rsidRDefault="004A26FE" w:rsidP="009314A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00089.027586/2025-93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F361DC" w14:textId="77777777" w:rsidR="004A26FE" w:rsidRPr="00F02A8F" w:rsidRDefault="004A26FE" w:rsidP="009314A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E059F" w14:textId="77777777" w:rsidR="004A26FE" w:rsidRPr="00F02A8F" w:rsidRDefault="004A26FE" w:rsidP="009314A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EVENTO DE PEQUENO/MÉDIO PORTE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2A704A" w14:textId="77777777" w:rsidR="004A26FE" w:rsidRPr="00F02A8F" w:rsidRDefault="004A26FE" w:rsidP="009314A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22A451" w14:textId="77777777" w:rsidR="004A26FE" w:rsidRPr="00F02A8F" w:rsidRDefault="004A26FE" w:rsidP="009314A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06A4AC" w14:textId="77777777" w:rsidR="004A26FE" w:rsidRPr="00F02A8F" w:rsidRDefault="004A26FE" w:rsidP="009314A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NÃO HOUVE RECU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2A8F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F02A8F" w:rsidRPr="00F02A8F" w14:paraId="6D7BB1E9" w14:textId="77777777" w:rsidTr="0006658E">
        <w:trPr>
          <w:trHeight w:val="25"/>
        </w:trPr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72481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00089.028442/2025-54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2030DE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EXTENSÃO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FFA3D8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EVENTO DE MAIOR PORTE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3D5E39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5498DC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78F5D4" w14:textId="5069F8A3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NÃO HOUVE RECU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2A8F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F02A8F" w:rsidRPr="00F02A8F" w14:paraId="74A98D39" w14:textId="77777777" w:rsidTr="0006658E">
        <w:trPr>
          <w:trHeight w:val="25"/>
        </w:trPr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652710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00089.029230/2025-94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86E8C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EXTENSÃO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D5D39E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EVENTO DE PEQUENO/MÉDIO PORTE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241775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A4D325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452502" w14:textId="685B232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NÃO HOUVE RECU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2A8F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F02A8F" w:rsidRPr="00F02A8F" w14:paraId="4CAC23E9" w14:textId="77777777" w:rsidTr="0006658E">
        <w:trPr>
          <w:trHeight w:val="25"/>
        </w:trPr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BB932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00089.027709/2025-96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1C85D0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EXTENSÃO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463D74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EVENTO DE PEQUENO/MÉDIO PORTE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B04A27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19B128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AE1017" w14:textId="0DB1B781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NÃO HOUVE RECU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2A8F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F02A8F" w:rsidRPr="00F02A8F" w14:paraId="0394ACD7" w14:textId="77777777" w:rsidTr="0006658E">
        <w:trPr>
          <w:trHeight w:val="25"/>
        </w:trPr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EA8E85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00089.028291/2025-34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6A34DE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EXTENSÃO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7B1D77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EVENTO DE PEQUENO/MÉDIO PORTE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262F86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A2AF4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4EB579" w14:textId="352BAB4B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NÃO HOUVE RECU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2A8F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F02A8F" w:rsidRPr="00F02A8F" w14:paraId="295BCBE8" w14:textId="77777777" w:rsidTr="0006658E">
        <w:trPr>
          <w:trHeight w:val="25"/>
        </w:trPr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B76B53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00089.027585/2025-49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9D4A57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EXTENSÃO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399066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EVENTO DE PEQUENO/MÉDIO PORTE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6553A7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46E2CB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775746" w14:textId="18D6AF40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NÃO HOUVE RECU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2A8F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F02A8F" w:rsidRPr="00F02A8F" w14:paraId="2E647F70" w14:textId="77777777" w:rsidTr="0006658E">
        <w:trPr>
          <w:trHeight w:val="25"/>
        </w:trPr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AA54F4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00089.027584/2025-02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89EE08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EXTENSÃO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7D7722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EVENTO DE PEQUENO/MÉDIO PORTE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501F1C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C61ACA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FE71E8" w14:textId="55E28D7F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NÃO HOUVE RECU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2A8F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F02A8F" w:rsidRPr="00F02A8F" w14:paraId="4ECDF9C7" w14:textId="77777777" w:rsidTr="0006658E">
        <w:trPr>
          <w:trHeight w:val="25"/>
        </w:trPr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9C154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00089.030049/2025-21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FAA4F5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EXTENSÃO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9724FE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EVENTO DE PEQUENO/MÉDIO PORTE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7303E2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68C641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8A5439" w14:textId="141E4665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NÃO HOUVE RECU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2A8F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F02A8F" w:rsidRPr="00F02A8F" w14:paraId="6BF33B18" w14:textId="77777777" w:rsidTr="0006658E">
        <w:trPr>
          <w:trHeight w:val="25"/>
        </w:trPr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F436C9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00089.024799/2025-63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E6A1A7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EXTENSÃO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D434F8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EVENTO DE PEQUENO/MÉDIO PORTE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00FBDD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CB2B2C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440151" w14:textId="74AEFF91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NÃO HOUVE RECU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02A8F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F02A8F" w:rsidRPr="00F02A8F" w14:paraId="5B9F6021" w14:textId="77777777" w:rsidTr="0006658E">
        <w:trPr>
          <w:trHeight w:val="25"/>
        </w:trPr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7E4082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00089.027363/2025-26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7D9C42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EXTENSÃO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E07282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EVENTO DE PEQUENO/MÉDIO PORTE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95B999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FDEA4A" w14:textId="77777777" w:rsidR="00F02A8F" w:rsidRPr="00F02A8F" w:rsidRDefault="00F02A8F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2A8F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11EC34" w14:textId="1D5C3BE7" w:rsidR="00F02A8F" w:rsidRPr="00F02A8F" w:rsidRDefault="004A26FE" w:rsidP="00F02A8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RETIFICAÇÃO RESULTADO</w:t>
            </w:r>
          </w:p>
        </w:tc>
      </w:tr>
    </w:tbl>
    <w:p w14:paraId="4AD34E31" w14:textId="749C68BB" w:rsidR="00F02A8F" w:rsidRPr="00F02A8F" w:rsidRDefault="00F02A8F" w:rsidP="000665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A8F">
        <w:lastRenderedPageBreak/>
        <w:t> </w:t>
      </w:r>
      <w:r w:rsidRPr="00F02A8F">
        <w:rPr>
          <w:rFonts w:ascii="Arial" w:hAnsi="Arial" w:cs="Arial"/>
          <w:b/>
          <w:bCs/>
          <w:sz w:val="24"/>
          <w:szCs w:val="24"/>
        </w:rPr>
        <w:t xml:space="preserve">As propostas aprovadas têm o prazo de até 15 dias para o envio do Termo de Outorga para inclusão em folha. Após esse prazo não poderão mais </w:t>
      </w:r>
      <w:r w:rsidR="0006658E" w:rsidRPr="00F02A8F">
        <w:rPr>
          <w:rFonts w:ascii="Arial" w:hAnsi="Arial" w:cs="Arial"/>
          <w:b/>
          <w:bCs/>
          <w:sz w:val="24"/>
          <w:szCs w:val="24"/>
        </w:rPr>
        <w:t>ser</w:t>
      </w:r>
      <w:r w:rsidRPr="00F02A8F">
        <w:rPr>
          <w:rFonts w:ascii="Arial" w:hAnsi="Arial" w:cs="Arial"/>
          <w:b/>
          <w:bCs/>
          <w:sz w:val="24"/>
          <w:szCs w:val="24"/>
        </w:rPr>
        <w:t xml:space="preserve"> contratadas, conforme o item 9.3 do Edital.</w:t>
      </w:r>
    </w:p>
    <w:p w14:paraId="50B33F92" w14:textId="6ABD8437" w:rsidR="00F02A8F" w:rsidRPr="00F02A8F" w:rsidRDefault="00F02A8F" w:rsidP="000665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A8F">
        <w:rPr>
          <w:rFonts w:ascii="Arial" w:hAnsi="Arial" w:cs="Arial"/>
          <w:sz w:val="24"/>
          <w:szCs w:val="24"/>
        </w:rPr>
        <w:t>O Termo de outorga está disponibilizado na página eletrônica </w:t>
      </w:r>
      <w:hyperlink r:id="rId4" w:anchor=":~:te" w:tgtFrame="_blank" w:history="1">
        <w:r w:rsidRPr="00F02A8F">
          <w:rPr>
            <w:rStyle w:val="Hyperlink"/>
            <w:rFonts w:ascii="Arial" w:hAnsi="Arial" w:cs="Arial"/>
            <w:sz w:val="24"/>
            <w:szCs w:val="24"/>
          </w:rPr>
          <w:t>https://uespi.br/uespi-lanca-edital-de-apoio-a-eventos-cientificos-e-extensionistas/#:~:te</w:t>
        </w:r>
      </w:hyperlink>
      <w:r w:rsidRPr="00F02A8F">
        <w:rPr>
          <w:rFonts w:ascii="Arial" w:hAnsi="Arial" w:cs="Arial"/>
          <w:sz w:val="24"/>
          <w:szCs w:val="24"/>
        </w:rPr>
        <w:t xml:space="preserve">. O prazo para envio é de 15 dias a contar da data da publicação do resultado parcial ou do deferimento do recurso, entretanto a antecipação do envio poderá agilizar a liberação dos recursos pela </w:t>
      </w:r>
      <w:proofErr w:type="spellStart"/>
      <w:r w:rsidRPr="00F02A8F">
        <w:rPr>
          <w:rFonts w:ascii="Arial" w:hAnsi="Arial" w:cs="Arial"/>
          <w:sz w:val="24"/>
          <w:szCs w:val="24"/>
        </w:rPr>
        <w:t>Pró-Reitoria</w:t>
      </w:r>
      <w:proofErr w:type="spellEnd"/>
      <w:r w:rsidRPr="00F02A8F">
        <w:rPr>
          <w:rFonts w:ascii="Arial" w:hAnsi="Arial" w:cs="Arial"/>
          <w:sz w:val="24"/>
          <w:szCs w:val="24"/>
        </w:rPr>
        <w:t xml:space="preserve"> de Planejamento e Finanças. </w:t>
      </w:r>
      <w:r w:rsidRPr="00F02A8F">
        <w:rPr>
          <w:rFonts w:ascii="Arial" w:hAnsi="Arial" w:cs="Arial"/>
          <w:b/>
          <w:bCs/>
          <w:sz w:val="24"/>
          <w:szCs w:val="24"/>
        </w:rPr>
        <w:t>O NÃO ENVIO DO TERMO DE OUTORGA NO PRAZO RESULTA EM PERDA DO DIREITO AO AUXÍLIO FINANCEIRO OBJETO DO EDITAL.</w:t>
      </w:r>
    </w:p>
    <w:p w14:paraId="755244AC" w14:textId="77777777" w:rsidR="009E022B" w:rsidRDefault="009E022B"/>
    <w:p w14:paraId="13032CCF" w14:textId="77777777" w:rsidR="00F02A8F" w:rsidRPr="002F01F8" w:rsidRDefault="00F02A8F" w:rsidP="00F02A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F01F8">
        <w:rPr>
          <w:rFonts w:ascii="Arial" w:hAnsi="Arial" w:cs="Arial"/>
          <w:b/>
          <w:bCs/>
          <w:sz w:val="24"/>
          <w:szCs w:val="24"/>
        </w:rPr>
        <w:t xml:space="preserve">Prof. Dr. </w:t>
      </w:r>
      <w:proofErr w:type="spellStart"/>
      <w:r w:rsidRPr="002F01F8">
        <w:rPr>
          <w:rFonts w:ascii="Arial" w:hAnsi="Arial" w:cs="Arial"/>
          <w:b/>
          <w:bCs/>
          <w:sz w:val="24"/>
          <w:szCs w:val="24"/>
        </w:rPr>
        <w:t>Rauirys</w:t>
      </w:r>
      <w:proofErr w:type="spellEnd"/>
      <w:r w:rsidRPr="002F01F8">
        <w:rPr>
          <w:rFonts w:ascii="Arial" w:hAnsi="Arial" w:cs="Arial"/>
          <w:b/>
          <w:bCs/>
          <w:sz w:val="24"/>
          <w:szCs w:val="24"/>
        </w:rPr>
        <w:t xml:space="preserve"> Alencar de Oliveira</w:t>
      </w:r>
    </w:p>
    <w:p w14:paraId="7BDACE39" w14:textId="77777777" w:rsidR="00F02A8F" w:rsidRPr="002F01F8" w:rsidRDefault="00F02A8F" w:rsidP="00F02A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F01F8">
        <w:rPr>
          <w:rFonts w:ascii="Arial" w:hAnsi="Arial" w:cs="Arial"/>
          <w:sz w:val="24"/>
          <w:szCs w:val="24"/>
        </w:rPr>
        <w:t>Pró-Reitor de Pesquisa e Pós-graduação</w:t>
      </w:r>
    </w:p>
    <w:p w14:paraId="1426566C" w14:textId="77777777" w:rsidR="00F02A8F" w:rsidRPr="002F01F8" w:rsidRDefault="00F02A8F" w:rsidP="00F02A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DCE2E80" w14:textId="77777777" w:rsidR="00F02A8F" w:rsidRPr="002F01F8" w:rsidRDefault="00F02A8F" w:rsidP="00F02A8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01F8">
        <w:rPr>
          <w:rFonts w:ascii="Arial" w:hAnsi="Arial" w:cs="Arial"/>
          <w:b/>
          <w:bCs/>
          <w:sz w:val="24"/>
          <w:szCs w:val="24"/>
        </w:rPr>
        <w:t>Ramalho José Ferreira Leite</w:t>
      </w:r>
    </w:p>
    <w:p w14:paraId="09DA9FFF" w14:textId="77777777" w:rsidR="00F02A8F" w:rsidRPr="002F01F8" w:rsidRDefault="00F02A8F" w:rsidP="00F02A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F01F8">
        <w:rPr>
          <w:rFonts w:ascii="Arial" w:hAnsi="Arial" w:cs="Arial"/>
          <w:sz w:val="24"/>
          <w:szCs w:val="24"/>
        </w:rPr>
        <w:t>Presidente da Comissão</w:t>
      </w:r>
      <w:r>
        <w:rPr>
          <w:rFonts w:ascii="Arial" w:hAnsi="Arial" w:cs="Arial"/>
          <w:sz w:val="24"/>
          <w:szCs w:val="24"/>
        </w:rPr>
        <w:t xml:space="preserve"> </w:t>
      </w:r>
      <w:r w:rsidRPr="002F01F8">
        <w:rPr>
          <w:rFonts w:ascii="Arial" w:hAnsi="Arial" w:cs="Arial"/>
          <w:sz w:val="24"/>
          <w:szCs w:val="24"/>
        </w:rPr>
        <w:t xml:space="preserve">de Análise Técnica de Editais da </w:t>
      </w:r>
      <w:proofErr w:type="spellStart"/>
      <w:r w:rsidRPr="002F01F8">
        <w:rPr>
          <w:rFonts w:ascii="Arial" w:hAnsi="Arial" w:cs="Arial"/>
          <w:sz w:val="24"/>
          <w:szCs w:val="24"/>
        </w:rPr>
        <w:t>Pró-Reitoria</w:t>
      </w:r>
      <w:proofErr w:type="spellEnd"/>
      <w:r w:rsidRPr="002F01F8">
        <w:rPr>
          <w:rFonts w:ascii="Arial" w:hAnsi="Arial" w:cs="Arial"/>
          <w:sz w:val="24"/>
          <w:szCs w:val="24"/>
        </w:rPr>
        <w:t xml:space="preserve"> de Extensão, Assuntos Estudantis e Comunitários</w:t>
      </w:r>
    </w:p>
    <w:p w14:paraId="2338B5A8" w14:textId="77777777" w:rsidR="00F02A8F" w:rsidRDefault="00F02A8F" w:rsidP="00F02A8F"/>
    <w:p w14:paraId="442D2577" w14:textId="77777777" w:rsidR="00F02A8F" w:rsidRDefault="00F02A8F"/>
    <w:sectPr w:rsidR="00F02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8F"/>
    <w:rsid w:val="0006658E"/>
    <w:rsid w:val="00113BE1"/>
    <w:rsid w:val="002B63B1"/>
    <w:rsid w:val="004A26FE"/>
    <w:rsid w:val="00514623"/>
    <w:rsid w:val="00534219"/>
    <w:rsid w:val="00576D34"/>
    <w:rsid w:val="006F6568"/>
    <w:rsid w:val="00730008"/>
    <w:rsid w:val="0079479F"/>
    <w:rsid w:val="009349A4"/>
    <w:rsid w:val="009E022B"/>
    <w:rsid w:val="009E4147"/>
    <w:rsid w:val="00AE2C4F"/>
    <w:rsid w:val="00C74063"/>
    <w:rsid w:val="00D07157"/>
    <w:rsid w:val="00DC2AD1"/>
    <w:rsid w:val="00F0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8830"/>
  <w15:chartTrackingRefBased/>
  <w15:docId w15:val="{F529396D-BA84-426C-B590-D16A60E4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79F"/>
    <w:pPr>
      <w:keepNext/>
      <w:keepLines/>
      <w:spacing w:after="0" w:line="480" w:lineRule="auto"/>
      <w:jc w:val="both"/>
      <w:outlineLvl w:val="0"/>
    </w:pPr>
    <w:rPr>
      <w:rFonts w:ascii="Book Antiqua" w:eastAsiaTheme="majorEastAsia" w:hAnsi="Book Antiqua" w:cstheme="majorBidi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0008"/>
    <w:pPr>
      <w:keepNext/>
      <w:keepLines/>
      <w:spacing w:after="0"/>
      <w:jc w:val="both"/>
      <w:outlineLvl w:val="1"/>
    </w:pPr>
    <w:rPr>
      <w:rFonts w:ascii="Book Antiqua" w:eastAsiaTheme="majorEastAsia" w:hAnsi="Book Antiqua" w:cstheme="majorBidi"/>
      <w:b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30008"/>
    <w:pPr>
      <w:keepNext/>
      <w:keepLines/>
      <w:spacing w:after="0"/>
      <w:outlineLvl w:val="2"/>
    </w:pPr>
    <w:rPr>
      <w:rFonts w:ascii="Book Antiqua" w:eastAsiaTheme="majorEastAsia" w:hAnsi="Book Antiqua" w:cstheme="majorBidi"/>
      <w:i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E2C4F"/>
    <w:pPr>
      <w:keepNext/>
      <w:keepLines/>
      <w:spacing w:after="0"/>
      <w:outlineLvl w:val="3"/>
    </w:pPr>
    <w:rPr>
      <w:rFonts w:ascii="Book Antiqua" w:eastAsiaTheme="majorEastAsia" w:hAnsi="Book Antiqua" w:cstheme="majorBidi"/>
      <w:i/>
      <w:iCs/>
      <w:sz w:val="24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79F"/>
    <w:rPr>
      <w:rFonts w:ascii="Book Antiqua" w:eastAsiaTheme="majorEastAsia" w:hAnsi="Book Antiqua" w:cstheme="majorBid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30008"/>
    <w:rPr>
      <w:rFonts w:ascii="Book Antiqua" w:eastAsiaTheme="majorEastAsia" w:hAnsi="Book Antiqua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30008"/>
    <w:rPr>
      <w:rFonts w:ascii="Book Antiqua" w:eastAsiaTheme="majorEastAsia" w:hAnsi="Book Antiqua" w:cstheme="majorBidi"/>
      <w:i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AE2C4F"/>
    <w:rPr>
      <w:rFonts w:ascii="Book Antiqua" w:eastAsiaTheme="majorEastAsia" w:hAnsi="Book Antiqua" w:cstheme="majorBidi"/>
      <w:i/>
      <w:iCs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A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A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A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A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A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A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A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A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A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A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02A8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2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espi.br/uespi-lanca-edital-de-apoio-a-eventos-cientificos-e-extensionist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Jaíne Parentes</dc:creator>
  <cp:keywords/>
  <dc:description/>
  <cp:lastModifiedBy>Jaíne Parentes</cp:lastModifiedBy>
  <cp:revision>2</cp:revision>
  <dcterms:created xsi:type="dcterms:W3CDTF">2025-11-13T12:50:00Z</dcterms:created>
  <dcterms:modified xsi:type="dcterms:W3CDTF">2025-11-13T13:01:00Z</dcterms:modified>
</cp:coreProperties>
</file>