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/>
      </w:pPr>
      <w:r>
        <w:rPr/>
      </w:r>
    </w:p>
    <w:tbl>
      <w:tblPr>
        <w:tblStyle w:val="Tabelacomgrade"/>
        <w:tblW w:w="6946" w:type="dxa"/>
        <w:jc w:val="left"/>
        <w:tblInd w:w="27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983"/>
        <w:gridCol w:w="4962"/>
      </w:tblGrid>
      <w:tr>
        <w:trPr/>
        <w:tc>
          <w:tcPr>
            <w:tcW w:w="694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eastAsia="Aptos"/>
                <w:b/>
                <w:b/>
                <w:bCs/>
                <w:caps/>
                <w:sz w:val="4"/>
                <w:szCs w:val="4"/>
              </w:rPr>
            </w:pPr>
            <w:r>
              <w:rPr>
                <w:rFonts w:eastAsia="Aptos" w:ascii="Arial Narrow" w:hAnsi="Arial Narrow"/>
                <w:b/>
                <w:bCs/>
                <w:caps/>
                <w:sz w:val="4"/>
                <w:szCs w:val="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FUNDAÇÃO UNIVERSIDADE ESTADUAL DO PIAUÍ –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eastAsia="Aptos"/>
                <w:b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AVISO DE LICITAÇÃO – PREGÃO ELETRÔNICO Nº 900013/2025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/>
                <w:b/>
                <w:b/>
                <w:bCs/>
                <w:cap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caps/>
                <w:kern w:val="2"/>
                <w:sz w:val="18"/>
                <w:szCs w:val="18"/>
                <w:lang w:val="pt-BR" w:eastAsia="en-US" w:bidi="ar-SA"/>
              </w:rPr>
              <w:t>uasg:929012</w:t>
            </w:r>
            <w:bookmarkStart w:id="0" w:name="_GoBack"/>
            <w:bookmarkEnd w:id="0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 Narrow" w:hAnsi="Arial Narrow" w:eastAsia="Aptos"/>
                <w:b/>
                <w:b/>
                <w:bCs/>
                <w:caps/>
                <w:sz w:val="4"/>
                <w:szCs w:val="4"/>
              </w:rPr>
            </w:pPr>
            <w:r>
              <w:rPr>
                <w:rFonts w:eastAsia="Aptos" w:ascii="Arial Narrow" w:hAnsi="Arial Narrow"/>
                <w:b/>
                <w:bCs/>
                <w:caps/>
                <w:sz w:val="4"/>
                <w:szCs w:val="4"/>
              </w:rPr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Nº do Processo SEI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00089.018833/2024-80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Modalidade de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Pregão Eletrônico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Critério de Julgamento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Menor preço por item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Modo de disputa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Aberto e Fechado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Preferência ME/EPP/EQUIPARADAS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Não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Fundamento Legal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Lei nº 14.133/2021, Decreto Estadual nº 21.872/2023, Decreto Estadual nº 21.938/2023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Resumo do objeto da licitação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 w:eastAsia="Aptos"/>
                <w:sz w:val="18"/>
                <w:szCs w:val="18"/>
              </w:rPr>
            </w:pPr>
            <w:r>
              <w:rPr>
                <w:rStyle w:val="Strong"/>
                <w:rFonts w:eastAsia="Aptos" w:cs="" w:ascii="Arial Narrow" w:hAnsi="Arial Narrow"/>
                <w:b w:val="false"/>
                <w:bCs w:val="false"/>
                <w:kern w:val="2"/>
                <w:sz w:val="18"/>
                <w:szCs w:val="18"/>
                <w:lang w:val="pt-BR" w:eastAsia="en-US" w:bidi="ar-SA"/>
              </w:rPr>
              <w:t>É a escolha da proposta mais vantajosa para a aquisição de equipamentos laboratoriais para atendimento a estrutura multiusuária existente nos laboratórios de pesquisa, visando atender às necessidades da Fundação Universidade Estadual do Piauí (FUESPI)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Local em que os interessados poderão ter acesso ao texto integral do edital</w:t>
            </w:r>
          </w:p>
        </w:tc>
        <w:tc>
          <w:tcPr>
            <w:tcW w:w="496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2">
              <w:r>
                <w:rPr>
                  <w:rStyle w:val="LinkdaInternet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https://www.gov.br/pncp/pt-br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3">
              <w:r>
                <w:rPr>
                  <w:rStyle w:val="LinkdaInternet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https://www.gov.br/compras/pt-br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4">
              <w:r>
                <w:rPr>
                  <w:rStyle w:val="LinkdaInternet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https://uespi.br/cpl/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sz w:val="18"/>
                <w:szCs w:val="18"/>
              </w:rPr>
            </w:pPr>
            <w:hyperlink r:id="rId5">
              <w:r>
                <w:rPr>
                  <w:rStyle w:val="LinkdaInternet"/>
                  <w:rFonts w:eastAsia="Aptos" w:cs="" w:ascii="Arial Narrow" w:hAnsi="Arial Narrow"/>
                  <w:kern w:val="2"/>
                  <w:sz w:val="18"/>
                  <w:szCs w:val="18"/>
                  <w:lang w:val="pt-BR" w:eastAsia="en-US" w:bidi="ar-SA"/>
                </w:rPr>
                <w:t>https://sistemas.tce.pi.gov.br/licitacoesweb/mural/</w:t>
              </w:r>
            </w:hyperlink>
          </w:p>
        </w:tc>
      </w:tr>
      <w:tr>
        <w:trPr>
          <w:trHeight w:val="172" w:hRule="atLeast"/>
        </w:trPr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ptos" w:hAnsi="Aptos" w:eastAsia="Aptos"/>
                <w:b/>
                <w:b/>
                <w:bCs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Datas e Horários</w:t>
            </w:r>
          </w:p>
        </w:tc>
        <w:tc>
          <w:tcPr>
            <w:tcW w:w="4962" w:type="dxa"/>
            <w:tcBorders/>
          </w:tcPr>
          <w:p>
            <w:pPr>
              <w:pStyle w:val="Textojustificadorecuoprimeiralinha"/>
              <w:widowControl w:val="false"/>
              <w:suppressAutoHyphens w:val="true"/>
              <w:spacing w:beforeAutospacing="0" w:before="120" w:afterAutospacing="0" w:after="120"/>
              <w:ind w:right="120" w:hanging="0"/>
              <w:jc w:val="both"/>
              <w:rPr>
                <w:rFonts w:ascii="Arial Narrow" w:hAnsi="Arial Narrow" w:eastAsia="Aptos" w:cs="" w:cstheme="minorBidi"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 xml:space="preserve">Início acolhimento das propostas: </w:t>
            </w: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30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10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/2025 às 08h00min</w:t>
            </w:r>
          </w:p>
          <w:p>
            <w:pPr>
              <w:pStyle w:val="Textojustificadorecuoprimeiralinha"/>
              <w:widowControl w:val="false"/>
              <w:suppressAutoHyphens w:val="true"/>
              <w:spacing w:beforeAutospacing="0" w:before="120" w:afterAutospacing="0" w:after="120"/>
              <w:ind w:right="120" w:hanging="0"/>
              <w:jc w:val="both"/>
              <w:rPr>
                <w:rFonts w:ascii="Arial Narrow" w:hAnsi="Arial Narrow" w:eastAsia="Aptos" w:cs="" w:cstheme="minorBidi"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 xml:space="preserve">Abertura das propostas: </w:t>
            </w: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18/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1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1/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/2025 às 09h30min</w:t>
            </w:r>
          </w:p>
          <w:p>
            <w:pPr>
              <w:pStyle w:val="Textojustificadorecuoprimeiralinha"/>
              <w:widowControl w:val="false"/>
              <w:suppressAutoHyphens w:val="true"/>
              <w:spacing w:beforeAutospacing="0" w:before="120" w:afterAutospacing="0" w:after="120"/>
              <w:ind w:right="120" w:hanging="0"/>
              <w:jc w:val="both"/>
              <w:rPr>
                <w:rFonts w:ascii="Arial Narrow" w:hAnsi="Arial Narrow" w:eastAsia="Aptos" w:cs="" w:cstheme="minorBidi" w:eastAsiaTheme="minorHAnsi"/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 xml:space="preserve">Disputa de Lances: </w:t>
            </w:r>
            <w:r>
              <w:rPr>
                <w:rFonts w:eastAsia="Aptos" w:cs="" w:ascii="Arial Narrow" w:hAnsi="Arial Narrow" w:cstheme="minorBidi" w:eastAsiaTheme="minorHAnsi"/>
                <w:b/>
                <w:bCs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18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/1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1</w:t>
            </w:r>
            <w:r>
              <w:rPr>
                <w:rFonts w:eastAsia="Aptos" w:cs="" w:ascii="Arial Narrow" w:hAnsi="Arial Narrow" w:cstheme="minorBidi" w:eastAsiaTheme="minorHAnsi"/>
                <w:kern w:val="2"/>
                <w:sz w:val="18"/>
                <w:szCs w:val="18"/>
                <w:lang w:val="pt-BR" w:eastAsia="en-US" w:bidi="ar-SA"/>
                <w14:ligatures w14:val="standardContextual"/>
              </w:rPr>
              <w:t>/2025 às 09h30min. (Horário de Brasília)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Valor Total Estimado R$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415.418,94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(quatrocentos e quinze mil, quatrocentos e dezoito reais e noventa e quatro centavos)</w:t>
            </w:r>
          </w:p>
        </w:tc>
      </w:tr>
      <w:tr>
        <w:trPr>
          <w:trHeight w:val="172" w:hRule="atLeast"/>
        </w:trPr>
        <w:tc>
          <w:tcPr>
            <w:tcW w:w="198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 Narrow" w:hAnsi="Arial Narrow"/>
                <w:b/>
                <w:b/>
                <w:bCs/>
                <w:sz w:val="18"/>
                <w:szCs w:val="18"/>
              </w:rPr>
            </w:pP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Fonte de Recursos</w:t>
            </w:r>
          </w:p>
        </w:tc>
        <w:tc>
          <w:tcPr>
            <w:tcW w:w="49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Gestão/Unidade: 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14201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– Fundação Universidade Estadual do Piauí –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Fonte: 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500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– Recursos Não Vinculados de Impostos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>Programa de Trabalho: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12.364.0102.5031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– Modernização das Instalações da Universidade Estadual do Piauí – FUESPI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Elemento de Despesa: </w:t>
            </w:r>
            <w:r>
              <w:rPr>
                <w:rFonts w:eastAsia="Aptos" w:cs="" w:ascii="Arial Narrow" w:hAnsi="Arial Narrow"/>
                <w:b/>
                <w:bCs/>
                <w:kern w:val="2"/>
                <w:sz w:val="18"/>
                <w:szCs w:val="18"/>
                <w:lang w:val="pt-BR" w:eastAsia="en-US" w:bidi="ar-SA"/>
              </w:rPr>
              <w:t>4490-52</w:t>
            </w:r>
            <w:r>
              <w:rPr>
                <w:rFonts w:eastAsia="Aptos" w:cs="" w:ascii="Arial Narrow" w:hAnsi="Arial Narrow"/>
                <w:kern w:val="2"/>
                <w:sz w:val="18"/>
                <w:szCs w:val="18"/>
                <w:lang w:val="pt-BR" w:eastAsia="en-US" w:bidi="ar-SA"/>
              </w:rPr>
              <w:t xml:space="preserve"> (Equipamentos e Material Permanente)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</w:r>
    </w:p>
    <w:p>
      <w:pPr>
        <w:pStyle w:val="Normal"/>
        <w:spacing w:lineRule="auto" w:line="240" w:before="0" w:after="0"/>
        <w:jc w:val="center"/>
        <w:rPr>
          <w:b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AMAURILIO XAVIER BARBOSA VIEIRA</w:t>
      </w:r>
    </w:p>
    <w:p>
      <w:pPr>
        <w:pStyle w:val="Normal"/>
        <w:spacing w:before="0" w:after="160"/>
        <w:jc w:val="center"/>
        <w:rPr>
          <w:sz w:val="18"/>
          <w:szCs w:val="18"/>
        </w:rPr>
      </w:pPr>
      <w:r>
        <w:rPr>
          <w:sz w:val="18"/>
          <w:szCs w:val="18"/>
        </w:rPr>
        <w:t>Pregoeiro-FUESPI</w:t>
      </w:r>
    </w:p>
    <w:sectPr>
      <w:type w:val="nextPage"/>
      <w:pgSz w:w="11906" w:h="16838"/>
      <w:pgMar w:left="2268" w:right="2268" w:gutter="0" w:header="0" w:top="1134" w:footer="0" w:bottom="141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9067b8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067b8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067b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067b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067b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67b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067b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067b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067b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9067b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9067b8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0F4761" w:themeColor="accent1" w:themeShade="bf"/>
    </w:rPr>
  </w:style>
  <w:style w:type="character" w:styleId="Ttulo5Char" w:customStyle="1">
    <w:name w:val="Título 5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0F4761" w:themeColor="accent1" w:themeShade="bf"/>
    </w:rPr>
  </w:style>
  <w:style w:type="character" w:styleId="Ttulo6Char" w:customStyle="1">
    <w:name w:val="Título 6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595959" w:themeColor="text1" w:themeTint="a6"/>
    </w:rPr>
  </w:style>
  <w:style w:type="character" w:styleId="Ttulo7Char" w:customStyle="1">
    <w:name w:val="Título 7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595959" w:themeColor="text1" w:themeTint="a6"/>
    </w:rPr>
  </w:style>
  <w:style w:type="character" w:styleId="Ttulo8Char" w:customStyle="1">
    <w:name w:val="Título 8 Char"/>
    <w:basedOn w:val="DefaultParagraphFont"/>
    <w:uiPriority w:val="9"/>
    <w:semiHidden/>
    <w:qFormat/>
    <w:rsid w:val="009067b8"/>
    <w:rPr>
      <w:rFonts w:eastAsia="" w:cs="" w:cstheme="majorBidi" w:eastAsiaTheme="majorEastAsia"/>
      <w:i/>
      <w:iCs/>
      <w:color w:val="272727" w:themeColor="text1" w:themeTint="d8"/>
    </w:rPr>
  </w:style>
  <w:style w:type="character" w:styleId="Ttulo9Char" w:customStyle="1">
    <w:name w:val="Título 9 Char"/>
    <w:basedOn w:val="DefaultParagraphFont"/>
    <w:uiPriority w:val="9"/>
    <w:semiHidden/>
    <w:qFormat/>
    <w:rsid w:val="009067b8"/>
    <w:rPr>
      <w:rFonts w:eastAsia="" w:cs="" w:cstheme="majorBidi" w:eastAsiaTheme="majorEastAsia"/>
      <w:color w:val="272727" w:themeColor="text1" w:themeTint="d8"/>
    </w:rPr>
  </w:style>
  <w:style w:type="character" w:styleId="TtuloChar" w:customStyle="1">
    <w:name w:val="Título Char"/>
    <w:basedOn w:val="DefaultParagraphFont"/>
    <w:uiPriority w:val="10"/>
    <w:qFormat/>
    <w:rsid w:val="009067b8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9067b8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9067b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067b8"/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906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7b8"/>
    <w:rPr>
      <w:b/>
      <w:bCs/>
      <w:smallCaps/>
      <w:color w:val="0F4761" w:themeColor="accent1" w:themeShade="bf"/>
      <w:spacing w:val="5"/>
    </w:rPr>
  </w:style>
  <w:style w:type="character" w:styleId="LinkdaInternet">
    <w:name w:val="Link da Internet"/>
    <w:basedOn w:val="DefaultParagraphFont"/>
    <w:uiPriority w:val="99"/>
    <w:unhideWhenUsed/>
    <w:rsid w:val="007154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a3004"/>
    <w:rPr>
      <w:color w:val="605E5C"/>
      <w:shd w:fill="E1DFDD" w:val="clear"/>
    </w:rPr>
  </w:style>
  <w:style w:type="character" w:styleId="Strong">
    <w:name w:val="Strong"/>
    <w:basedOn w:val="DefaultParagraphFont"/>
    <w:uiPriority w:val="22"/>
    <w:qFormat/>
    <w:rsid w:val="00945f57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uiPriority w:val="10"/>
    <w:qFormat/>
    <w:rsid w:val="009067b8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ubttulo">
    <w:name w:val="Subtitle"/>
    <w:basedOn w:val="Normal"/>
    <w:next w:val="Normal"/>
    <w:link w:val="SubttuloChar"/>
    <w:uiPriority w:val="11"/>
    <w:qFormat/>
    <w:rsid w:val="009067b8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067b8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7b8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067b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Textojustificadorecuoprimeiralinha" w:customStyle="1">
    <w:name w:val="texto_justificado_recuo_primeira_linha"/>
    <w:basedOn w:val="Normal"/>
    <w:qFormat/>
    <w:rsid w:val="00945f57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9067b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br/pncp/pt-br" TargetMode="External"/><Relationship Id="rId3" Type="http://schemas.openxmlformats.org/officeDocument/2006/relationships/hyperlink" Target="https://www.gov.br/compras/pt-br" TargetMode="External"/><Relationship Id="rId4" Type="http://schemas.openxmlformats.org/officeDocument/2006/relationships/hyperlink" Target="https://uespi.br/cpl/" TargetMode="External"/><Relationship Id="rId5" Type="http://schemas.openxmlformats.org/officeDocument/2006/relationships/hyperlink" Target="https://sistemas.tce.pi.gov.br/licitacoesweb/mural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LibreOffice/7.3.3.2$Windows_X86_64 LibreOffice_project/d1d0ea68f081ee2800a922cac8f79445e4603348</Application>
  <AppVersion>15.0000</AppVersion>
  <Pages>1</Pages>
  <Words>195</Words>
  <Characters>1379</Characters>
  <CharactersWithSpaces>1546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2025-09-23T21:32:00Z</dcterms:created>
  <dc:creator>FRANCISCO LEOMAR DA SILVA</dc:creator>
  <dc:description/>
  <dc:language>pt-BR</dc:language>
  <cp:lastModifiedBy/>
  <cp:lastPrinted>2025-08-12T14:56:00Z</cp:lastPrinted>
  <dcterms:modified xsi:type="dcterms:W3CDTF">2025-10-21T12:48:42Z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