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2125" w:hanging="0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  <w:bookmarkStart w:id="0" w:name="_Hlk150161584"/>
      <w:bookmarkStart w:id="1" w:name="_Hlk150161584"/>
    </w:p>
    <w:p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Governo do Estado do Piauí</w:t>
      </w:r>
    </w:p>
    <w:p>
      <w:pPr>
        <w:pStyle w:val="Normal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Fundação Universidade Estadual do Piauí - FUESPI</w:t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Comissão Permanente de Licitação-CPL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ATO EXTRATO AVISO DE </w:t>
      </w:r>
      <w:bookmarkStart w:id="2" w:name="_Hlk150161650"/>
      <w:r>
        <w:rPr>
          <w:rFonts w:ascii="Arial Narrow" w:hAnsi="Arial Narrow"/>
          <w:bCs/>
          <w:sz w:val="18"/>
          <w:szCs w:val="18"/>
        </w:rPr>
        <w:t>HOMOLOGAÇÃO/ADJUDICAÇÃO</w:t>
      </w:r>
      <w:bookmarkEnd w:id="2"/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bookmarkStart w:id="3" w:name="_Hlk150161584"/>
      <w:r>
        <w:rPr>
          <w:rFonts w:ascii="Arial Narrow" w:hAnsi="Arial Narrow"/>
          <w:bCs/>
          <w:sz w:val="18"/>
          <w:szCs w:val="18"/>
        </w:rPr>
        <w:t>REGIME DIFERENCIADO DE CONTRATAÇÃO - OBRAS Nº 006/2023/ FUESPI.</w:t>
      </w:r>
      <w:bookmarkEnd w:id="3"/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bookmarkStart w:id="4" w:name="_Hlk150161764"/>
      <w:r>
        <w:rPr>
          <w:rFonts w:ascii="Arial Narrow" w:hAnsi="Arial Narrow"/>
          <w:bCs/>
          <w:sz w:val="18"/>
          <w:szCs w:val="18"/>
        </w:rPr>
        <w:t>A Fundação Universidade Estadual do Piauí – FUESPI, torna público o Aviso de Homologação/Adjudicação do RDC nº 006/2023, Processo Administrativo – SEI nº 00089.023481/2022-12, cujo objeto é: CONTRATAÇÃO DE EMPRESA ESPECIALIZADA E HABILITADA NA ÁREA DE CONSTRUÇÃO CIVIL, PARA EXECUÇÃO DE OBRA DE REFORMA DA COBERTURA DA QUADRA POLIESPORTIVA DO CAMPUS POETA TORQUATO NETO, NA CIDADE DE TERESINA-PI, localizado na Rua João Cabral, 2231, Bairro Pirajá.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Empresa vencedora</w:t>
      </w:r>
      <w:r>
        <w:rPr>
          <w:rFonts w:ascii="Arial Narrow" w:hAnsi="Arial Narrow"/>
          <w:bCs/>
          <w:sz w:val="18"/>
          <w:szCs w:val="18"/>
        </w:rPr>
        <w:t>: PALOMA MENDES DOS S SILVA LTDA – CNPJ 32.980.607/0001-71.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Valor homologado</w:t>
      </w:r>
      <w:r>
        <w:rPr>
          <w:rFonts w:ascii="Arial Narrow" w:hAnsi="Arial Narrow"/>
          <w:bCs/>
          <w:sz w:val="18"/>
          <w:szCs w:val="18"/>
        </w:rPr>
        <w:t>: R$ 85.981,78 (oitenta e cinco mil, novecentos e oitenta e um reais e setenta e oito centavos).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Data de Adjudicação</w:t>
      </w:r>
      <w:r>
        <w:rPr>
          <w:rFonts w:ascii="Arial Narrow" w:hAnsi="Arial Narrow"/>
          <w:bCs/>
          <w:sz w:val="18"/>
          <w:szCs w:val="18"/>
        </w:rPr>
        <w:t>: 14/03/2024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Data de Homologação</w:t>
      </w:r>
      <w:r>
        <w:rPr>
          <w:rFonts w:ascii="Arial Narrow" w:hAnsi="Arial Narrow"/>
          <w:bCs/>
          <w:sz w:val="18"/>
          <w:szCs w:val="18"/>
        </w:rPr>
        <w:t>: 14/03/2024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bookmarkStart w:id="5" w:name="_Hlk150161764"/>
      <w:r>
        <w:rPr>
          <w:rFonts w:ascii="Arial Narrow" w:hAnsi="Arial Narrow"/>
          <w:bCs/>
          <w:sz w:val="18"/>
          <w:szCs w:val="18"/>
        </w:rPr>
        <w:t>Publique-se:</w:t>
      </w:r>
      <w:bookmarkEnd w:id="5"/>
    </w:p>
    <w:p>
      <w:pPr>
        <w:pStyle w:val="Normal"/>
        <w:ind w:left="2127" w:right="2125" w:hanging="0"/>
        <w:jc w:val="both"/>
        <w:rPr>
          <w:rFonts w:ascii="Arial Narrow" w:hAnsi="Arial Narrow" w:cs="Calibri"/>
          <w:sz w:val="18"/>
          <w:szCs w:val="18"/>
          <w:shd w:fill="FFFFFF" w:val="clear"/>
        </w:rPr>
      </w:pPr>
      <w:r>
        <w:rPr>
          <w:rFonts w:cs="Calibri" w:ascii="Arial Narrow" w:hAnsi="Arial Narrow"/>
          <w:sz w:val="18"/>
          <w:szCs w:val="18"/>
          <w:shd w:fill="FFFFFF" w:val="clear"/>
        </w:rPr>
      </w:r>
    </w:p>
    <w:p>
      <w:pPr>
        <w:pStyle w:val="Normal"/>
        <w:ind w:left="2127" w:right="2125" w:hanging="0"/>
        <w:jc w:val="both"/>
        <w:rPr>
          <w:rFonts w:ascii="Arial Narrow" w:hAnsi="Arial Narrow" w:cs="Calibri"/>
          <w:sz w:val="18"/>
          <w:szCs w:val="18"/>
          <w:shd w:fill="FFFFFF" w:val="clear"/>
        </w:rPr>
      </w:pPr>
      <w:r>
        <w:rPr>
          <w:rFonts w:cs="Calibri" w:ascii="Arial Narrow" w:hAnsi="Arial Narrow"/>
          <w:sz w:val="18"/>
          <w:szCs w:val="18"/>
          <w:shd w:fill="FFFFFF" w:val="clear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Teresina/PI, 15 de Março de 202</w:t>
      </w:r>
      <w:r>
        <w:rPr>
          <w:rFonts w:ascii="Arial Narrow" w:hAnsi="Arial Narrow"/>
          <w:bCs/>
          <w:sz w:val="18"/>
          <w:szCs w:val="18"/>
        </w:rPr>
        <w:t>4</w:t>
      </w:r>
      <w:r>
        <w:rPr>
          <w:rFonts w:ascii="Arial Narrow" w:hAnsi="Arial Narrow"/>
          <w:bCs/>
          <w:sz w:val="18"/>
          <w:szCs w:val="18"/>
        </w:rPr>
        <w:t>.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Evandro Alberto de Sousa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Reitor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gutter="0" w:header="0" w:top="568" w:footer="0" w:bottom="42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80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ce1320"/>
    <w:rPr>
      <w:rFonts w:cs="Mangal"/>
      <w:szCs w:val="21"/>
    </w:rPr>
  </w:style>
  <w:style w:type="character" w:styleId="CabealhoChar1" w:customStyle="1">
    <w:name w:val="Cabeçalho Char1"/>
    <w:basedOn w:val="DefaultParagraphFont"/>
    <w:uiPriority w:val="99"/>
    <w:qFormat/>
    <w:rsid w:val="00ce1320"/>
    <w:rPr>
      <w:rFonts w:ascii="Times New Roman" w:hAnsi="Times New Roman" w:eastAsia="Times New Roman" w:cs="Times New Roman"/>
      <w:lang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uiPriority w:val="99"/>
    <w:rsid w:val="00ce1320"/>
    <w:pPr>
      <w:tabs>
        <w:tab w:val="clear" w:pos="709"/>
        <w:tab w:val="center" w:pos="4419" w:leader="none"/>
        <w:tab w:val="right" w:pos="8838" w:leader="none"/>
      </w:tabs>
    </w:pPr>
    <w:rPr>
      <w:rFonts w:ascii="Times New Roman" w:hAnsi="Times New Roman" w:eastAsia="Times New Roman"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LibreOffice/7.4.6.2$Windows_X86_64 LibreOffice_project/5b1f5509c2decdade7fda905e3e1429a67acd63d</Application>
  <AppVersion>15.0000</AppVersion>
  <Pages>1</Pages>
  <Words>143</Words>
  <Characters>858</Characters>
  <CharactersWithSpaces>990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2023-11-06T18:31:00Z</dcterms:created>
  <dc:creator>UESPI</dc:creator>
  <dc:description/>
  <dc:language>pt-BR</dc:language>
  <cp:lastModifiedBy/>
  <cp:lastPrinted>2022-09-14T09:57:00Z</cp:lastPrinted>
  <dcterms:modified xsi:type="dcterms:W3CDTF">2024-03-15T15:06:27Z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