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C31A" w14:textId="77777777" w:rsidR="007D2505" w:rsidRDefault="007D2505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p w14:paraId="4B08D24C" w14:textId="77777777" w:rsidR="007D2505" w:rsidRDefault="007D2505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p w14:paraId="543332DD" w14:textId="77777777" w:rsidR="00C614F6" w:rsidRPr="00C614F6" w:rsidRDefault="00C614F6" w:rsidP="00C614F6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614F6">
        <w:rPr>
          <w:rFonts w:ascii="Arial Narrow" w:hAnsi="Arial Narrow"/>
          <w:bCs/>
          <w:sz w:val="18"/>
          <w:szCs w:val="18"/>
        </w:rPr>
        <w:t>ATO TERMO DE HOMOLOGAÇÃO E ADJUDICAÇÃO</w:t>
      </w:r>
    </w:p>
    <w:p w14:paraId="123360C2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PROCESSO ADMINISTRATIVO Nº. 00089.003339/2022-59/FUESPI</w:t>
      </w:r>
    </w:p>
    <w:p w14:paraId="58139DDC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PREGÃO ELETRÔNICO Nº 10/2023</w:t>
      </w:r>
    </w:p>
    <w:p w14:paraId="039BE149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Objeto: Aquisição de aparelhos de ar condicionado, bebedouros e projetores multimídia para atender às necessidades das unidades administrativas e universitárias da Universidade Estadual do Piauí (UESPI).</w:t>
      </w:r>
    </w:p>
    <w:p w14:paraId="0E1E5144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 xml:space="preserve">A Universidade Estadual do Piauí por intermédio do Pregoeiro designado, torna público que os itens que compõem o objeto da licitação supracitada foram adjudicados e homologados em nome das licitantes vencedoras: </w:t>
      </w:r>
    </w:p>
    <w:p w14:paraId="3C204378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/>
          <w:bCs/>
          <w:sz w:val="18"/>
          <w:szCs w:val="18"/>
        </w:rPr>
        <w:t>SUPERAR LTDA</w:t>
      </w:r>
      <w:r w:rsidRPr="00D23E88">
        <w:rPr>
          <w:rFonts w:ascii="Arial Narrow" w:hAnsi="Arial Narrow"/>
          <w:bCs/>
          <w:sz w:val="18"/>
          <w:szCs w:val="18"/>
        </w:rPr>
        <w:t xml:space="preserve">, CNPJ nº </w:t>
      </w:r>
      <w:r w:rsidRPr="00D23E88">
        <w:rPr>
          <w:rFonts w:ascii="Arial Narrow" w:hAnsi="Arial Narrow"/>
          <w:b/>
          <w:bCs/>
          <w:sz w:val="18"/>
          <w:szCs w:val="18"/>
        </w:rPr>
        <w:t>13.482.516/0001-61</w:t>
      </w:r>
      <w:r w:rsidRPr="00D23E88">
        <w:rPr>
          <w:rFonts w:ascii="Arial Narrow" w:hAnsi="Arial Narrow"/>
          <w:bCs/>
          <w:sz w:val="18"/>
          <w:szCs w:val="18"/>
        </w:rPr>
        <w:t xml:space="preserve">, Lotes: </w:t>
      </w:r>
      <w:r w:rsidRPr="00D23E88">
        <w:rPr>
          <w:rFonts w:ascii="Arial Narrow" w:hAnsi="Arial Narrow"/>
          <w:b/>
          <w:bCs/>
          <w:sz w:val="18"/>
          <w:szCs w:val="18"/>
        </w:rPr>
        <w:t>1</w:t>
      </w:r>
      <w:r w:rsidRPr="00D23E88">
        <w:rPr>
          <w:rFonts w:ascii="Arial Narrow" w:hAnsi="Arial Narrow"/>
          <w:bCs/>
          <w:sz w:val="18"/>
          <w:szCs w:val="18"/>
        </w:rPr>
        <w:t xml:space="preserve">, </w:t>
      </w:r>
      <w:r w:rsidRPr="00D23E88">
        <w:rPr>
          <w:rFonts w:ascii="Arial Narrow" w:hAnsi="Arial Narrow"/>
          <w:b/>
          <w:bCs/>
          <w:sz w:val="18"/>
          <w:szCs w:val="18"/>
        </w:rPr>
        <w:t>3</w:t>
      </w:r>
      <w:r w:rsidRPr="00D23E88">
        <w:rPr>
          <w:rFonts w:ascii="Arial Narrow" w:hAnsi="Arial Narrow"/>
          <w:bCs/>
          <w:sz w:val="18"/>
          <w:szCs w:val="18"/>
        </w:rPr>
        <w:t xml:space="preserve">, </w:t>
      </w:r>
      <w:r w:rsidRPr="00D23E88">
        <w:rPr>
          <w:rFonts w:ascii="Arial Narrow" w:hAnsi="Arial Narrow"/>
          <w:b/>
          <w:bCs/>
          <w:sz w:val="18"/>
          <w:szCs w:val="18"/>
        </w:rPr>
        <w:t>5</w:t>
      </w:r>
      <w:r w:rsidRPr="00D23E88">
        <w:rPr>
          <w:rFonts w:ascii="Arial Narrow" w:hAnsi="Arial Narrow"/>
          <w:bCs/>
          <w:sz w:val="18"/>
          <w:szCs w:val="18"/>
        </w:rPr>
        <w:t xml:space="preserve">, </w:t>
      </w:r>
      <w:r w:rsidRPr="00D23E88">
        <w:rPr>
          <w:rFonts w:ascii="Arial Narrow" w:hAnsi="Arial Narrow"/>
          <w:b/>
          <w:bCs/>
          <w:sz w:val="18"/>
          <w:szCs w:val="18"/>
        </w:rPr>
        <w:t>8</w:t>
      </w:r>
      <w:r w:rsidRPr="00D23E88">
        <w:rPr>
          <w:rFonts w:ascii="Arial Narrow" w:hAnsi="Arial Narrow"/>
          <w:bCs/>
          <w:sz w:val="18"/>
          <w:szCs w:val="18"/>
        </w:rPr>
        <w:t xml:space="preserve">, </w:t>
      </w:r>
      <w:r w:rsidRPr="00D23E88">
        <w:rPr>
          <w:rFonts w:ascii="Arial Narrow" w:hAnsi="Arial Narrow"/>
          <w:b/>
          <w:bCs/>
          <w:sz w:val="18"/>
          <w:szCs w:val="18"/>
        </w:rPr>
        <w:t>9</w:t>
      </w:r>
      <w:r w:rsidRPr="00D23E88">
        <w:rPr>
          <w:rFonts w:ascii="Arial Narrow" w:hAnsi="Arial Narrow"/>
          <w:bCs/>
          <w:sz w:val="18"/>
          <w:szCs w:val="18"/>
        </w:rPr>
        <w:t xml:space="preserve">, </w:t>
      </w:r>
      <w:r w:rsidRPr="00D23E88">
        <w:rPr>
          <w:rFonts w:ascii="Arial Narrow" w:hAnsi="Arial Narrow"/>
          <w:b/>
          <w:bCs/>
          <w:sz w:val="18"/>
          <w:szCs w:val="18"/>
        </w:rPr>
        <w:t>10</w:t>
      </w:r>
      <w:r w:rsidRPr="00D23E88">
        <w:rPr>
          <w:rFonts w:ascii="Arial Narrow" w:hAnsi="Arial Narrow"/>
          <w:bCs/>
          <w:sz w:val="18"/>
          <w:szCs w:val="18"/>
        </w:rPr>
        <w:t xml:space="preserve">, </w:t>
      </w:r>
      <w:r w:rsidRPr="00D23E88">
        <w:rPr>
          <w:rFonts w:ascii="Arial Narrow" w:hAnsi="Arial Narrow"/>
          <w:b/>
          <w:bCs/>
          <w:sz w:val="18"/>
          <w:szCs w:val="18"/>
        </w:rPr>
        <w:t>11</w:t>
      </w:r>
      <w:r w:rsidRPr="00D23E88">
        <w:rPr>
          <w:rFonts w:ascii="Arial Narrow" w:hAnsi="Arial Narrow"/>
          <w:bCs/>
          <w:sz w:val="18"/>
          <w:szCs w:val="18"/>
        </w:rPr>
        <w:t xml:space="preserve"> e </w:t>
      </w:r>
      <w:r w:rsidRPr="00D23E88">
        <w:rPr>
          <w:rFonts w:ascii="Arial Narrow" w:hAnsi="Arial Narrow"/>
          <w:b/>
          <w:bCs/>
          <w:sz w:val="18"/>
          <w:szCs w:val="18"/>
        </w:rPr>
        <w:t>12</w:t>
      </w:r>
      <w:r w:rsidRPr="00D23E88">
        <w:rPr>
          <w:rFonts w:ascii="Arial Narrow" w:hAnsi="Arial Narrow"/>
          <w:bCs/>
          <w:sz w:val="18"/>
          <w:szCs w:val="18"/>
        </w:rPr>
        <w:t xml:space="preserve">. </w:t>
      </w:r>
    </w:p>
    <w:p w14:paraId="3CC91B0D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/>
          <w:bCs/>
          <w:sz w:val="18"/>
          <w:szCs w:val="18"/>
        </w:rPr>
        <w:t>DENTECK LTDA</w:t>
      </w:r>
      <w:r w:rsidRPr="00D23E88">
        <w:rPr>
          <w:rFonts w:ascii="Arial Narrow" w:hAnsi="Arial Narrow"/>
          <w:bCs/>
          <w:sz w:val="18"/>
          <w:szCs w:val="18"/>
        </w:rPr>
        <w:t xml:space="preserve">, CNPJ nº </w:t>
      </w:r>
      <w:r w:rsidRPr="00D23E88">
        <w:rPr>
          <w:rFonts w:ascii="Arial Narrow" w:hAnsi="Arial Narrow"/>
          <w:b/>
          <w:bCs/>
          <w:sz w:val="18"/>
          <w:szCs w:val="18"/>
        </w:rPr>
        <w:t>11.319.557/0003-78</w:t>
      </w:r>
      <w:r w:rsidRPr="00D23E88">
        <w:rPr>
          <w:rFonts w:ascii="Arial Narrow" w:hAnsi="Arial Narrow"/>
          <w:bCs/>
          <w:sz w:val="18"/>
          <w:szCs w:val="18"/>
        </w:rPr>
        <w:t xml:space="preserve">, Lotes: </w:t>
      </w:r>
      <w:r w:rsidRPr="00D23E88">
        <w:rPr>
          <w:rFonts w:ascii="Arial Narrow" w:hAnsi="Arial Narrow"/>
          <w:b/>
          <w:bCs/>
          <w:sz w:val="18"/>
          <w:szCs w:val="18"/>
        </w:rPr>
        <w:t>2</w:t>
      </w:r>
      <w:r w:rsidRPr="00D23E88">
        <w:rPr>
          <w:rFonts w:ascii="Arial Narrow" w:hAnsi="Arial Narrow"/>
          <w:bCs/>
          <w:sz w:val="18"/>
          <w:szCs w:val="18"/>
        </w:rPr>
        <w:t xml:space="preserve"> e </w:t>
      </w:r>
      <w:r w:rsidRPr="00D23E88">
        <w:rPr>
          <w:rFonts w:ascii="Arial Narrow" w:hAnsi="Arial Narrow"/>
          <w:b/>
          <w:bCs/>
          <w:sz w:val="18"/>
          <w:szCs w:val="18"/>
        </w:rPr>
        <w:t>4</w:t>
      </w:r>
      <w:r w:rsidRPr="00D23E88">
        <w:rPr>
          <w:rFonts w:ascii="Arial Narrow" w:hAnsi="Arial Narrow"/>
          <w:bCs/>
          <w:sz w:val="18"/>
          <w:szCs w:val="18"/>
        </w:rPr>
        <w:t>.</w:t>
      </w:r>
    </w:p>
    <w:p w14:paraId="0A1F8E01" w14:textId="39BEBA50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/>
          <w:bCs/>
          <w:sz w:val="18"/>
          <w:szCs w:val="18"/>
        </w:rPr>
        <w:t>MT COMERCIO E LOCACOES LTDA</w:t>
      </w:r>
      <w:r w:rsidRPr="00D23E88">
        <w:rPr>
          <w:rFonts w:ascii="Arial Narrow" w:hAnsi="Arial Narrow"/>
          <w:bCs/>
          <w:sz w:val="18"/>
          <w:szCs w:val="18"/>
        </w:rPr>
        <w:t xml:space="preserve">, CNPJ nº </w:t>
      </w:r>
      <w:r w:rsidRPr="00D23E88">
        <w:rPr>
          <w:rFonts w:ascii="Arial Narrow" w:hAnsi="Arial Narrow"/>
          <w:b/>
          <w:bCs/>
          <w:sz w:val="18"/>
          <w:szCs w:val="18"/>
        </w:rPr>
        <w:t>40.803.721/0001-54</w:t>
      </w:r>
      <w:r w:rsidRPr="00D23E88">
        <w:rPr>
          <w:rFonts w:ascii="Arial Narrow" w:hAnsi="Arial Narrow"/>
          <w:bCs/>
          <w:sz w:val="18"/>
          <w:szCs w:val="18"/>
        </w:rPr>
        <w:t xml:space="preserve">, Lotes: </w:t>
      </w:r>
      <w:r w:rsidRPr="00D23E88">
        <w:rPr>
          <w:rFonts w:ascii="Arial Narrow" w:hAnsi="Arial Narrow"/>
          <w:b/>
          <w:bCs/>
          <w:sz w:val="18"/>
          <w:szCs w:val="18"/>
        </w:rPr>
        <w:t>6</w:t>
      </w:r>
      <w:r w:rsidRPr="00D23E88">
        <w:rPr>
          <w:rFonts w:ascii="Arial Narrow" w:hAnsi="Arial Narrow"/>
          <w:bCs/>
          <w:sz w:val="18"/>
          <w:szCs w:val="18"/>
        </w:rPr>
        <w:t xml:space="preserve"> e </w:t>
      </w:r>
      <w:r w:rsidRPr="00D23E88">
        <w:rPr>
          <w:rFonts w:ascii="Arial Narrow" w:hAnsi="Arial Narrow"/>
          <w:b/>
          <w:bCs/>
          <w:sz w:val="18"/>
          <w:szCs w:val="18"/>
        </w:rPr>
        <w:t>7</w:t>
      </w:r>
      <w:r w:rsidRPr="00D23E88">
        <w:rPr>
          <w:rFonts w:ascii="Arial Narrow" w:hAnsi="Arial Narrow"/>
          <w:bCs/>
          <w:sz w:val="18"/>
          <w:szCs w:val="18"/>
        </w:rPr>
        <w:t xml:space="preserve">. </w:t>
      </w:r>
    </w:p>
    <w:p w14:paraId="77976C64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 xml:space="preserve">Obs.: O Lote </w:t>
      </w:r>
      <w:r w:rsidRPr="00D23E88">
        <w:rPr>
          <w:rFonts w:ascii="Arial Narrow" w:hAnsi="Arial Narrow"/>
          <w:b/>
          <w:bCs/>
          <w:sz w:val="18"/>
          <w:szCs w:val="18"/>
        </w:rPr>
        <w:t>13</w:t>
      </w:r>
      <w:r w:rsidRPr="00D23E88">
        <w:rPr>
          <w:rFonts w:ascii="Arial Narrow" w:hAnsi="Arial Narrow"/>
          <w:bCs/>
          <w:sz w:val="18"/>
          <w:szCs w:val="18"/>
        </w:rPr>
        <w:t xml:space="preserve"> foi </w:t>
      </w:r>
      <w:r w:rsidRPr="00D23E88">
        <w:rPr>
          <w:rFonts w:ascii="Arial Narrow" w:hAnsi="Arial Narrow"/>
          <w:b/>
          <w:bCs/>
          <w:sz w:val="18"/>
          <w:szCs w:val="18"/>
        </w:rPr>
        <w:t>FRACASSADO</w:t>
      </w:r>
      <w:r w:rsidRPr="00D23E88">
        <w:rPr>
          <w:rFonts w:ascii="Arial Narrow" w:hAnsi="Arial Narrow"/>
          <w:bCs/>
          <w:sz w:val="18"/>
          <w:szCs w:val="18"/>
        </w:rPr>
        <w:t>.</w:t>
      </w:r>
    </w:p>
    <w:p w14:paraId="072622BB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Os autos do processo administrativo encontram-se disponíveis aos interessados.</w:t>
      </w:r>
    </w:p>
    <w:p w14:paraId="5D0F10B6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Local: Informações: CPL da FUESPI – Rua João Cabral, 2231, bairro Pirajá, zona Norte de Teresina – PI, e-mail: cpl@uespi.br</w:t>
      </w:r>
    </w:p>
    <w:p w14:paraId="2600F979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DATA DA ADJUDICAÇÃO: 07/12/2023</w:t>
      </w:r>
    </w:p>
    <w:p w14:paraId="0E6F6B41" w14:textId="77777777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DATA DA HOMOLOGAÇÃO: 07/12/2023</w:t>
      </w:r>
      <w:bookmarkStart w:id="0" w:name="_GoBack"/>
      <w:bookmarkEnd w:id="0"/>
    </w:p>
    <w:p w14:paraId="6380227C" w14:textId="77777777" w:rsid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63725D59" w14:textId="0E0150A9" w:rsidR="00D23E88" w:rsidRPr="00D23E88" w:rsidRDefault="00D23E88" w:rsidP="00D23E88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D23E88">
        <w:rPr>
          <w:rFonts w:ascii="Arial Narrow" w:hAnsi="Arial Narrow"/>
          <w:bCs/>
          <w:sz w:val="18"/>
          <w:szCs w:val="18"/>
        </w:rPr>
        <w:t>Publique-se:</w:t>
      </w:r>
    </w:p>
    <w:p w14:paraId="05259373" w14:textId="02799978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271956A4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144F1BB0" w14:textId="77777777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7ABFBEA9" w14:textId="2F8FA38D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Teresina/PI, </w:t>
      </w:r>
      <w:r w:rsidR="00D23E88">
        <w:rPr>
          <w:rFonts w:ascii="Arial Narrow" w:hAnsi="Arial Narrow"/>
          <w:bCs/>
          <w:sz w:val="18"/>
          <w:szCs w:val="18"/>
        </w:rPr>
        <w:t>11</w:t>
      </w:r>
      <w:r w:rsidRPr="007D2505">
        <w:rPr>
          <w:rFonts w:ascii="Arial Narrow" w:hAnsi="Arial Narrow"/>
          <w:bCs/>
          <w:sz w:val="18"/>
          <w:szCs w:val="18"/>
        </w:rPr>
        <w:t xml:space="preserve"> de </w:t>
      </w:r>
      <w:proofErr w:type="gramStart"/>
      <w:r w:rsidR="00D23E88">
        <w:rPr>
          <w:rFonts w:ascii="Arial Narrow" w:hAnsi="Arial Narrow"/>
          <w:bCs/>
          <w:sz w:val="18"/>
          <w:szCs w:val="18"/>
        </w:rPr>
        <w:t>Dezembro</w:t>
      </w:r>
      <w:proofErr w:type="gramEnd"/>
      <w:r w:rsidR="00D23E88">
        <w:rPr>
          <w:rFonts w:ascii="Arial Narrow" w:hAnsi="Arial Narrow"/>
          <w:bCs/>
          <w:sz w:val="18"/>
          <w:szCs w:val="18"/>
        </w:rPr>
        <w:t xml:space="preserve"> </w:t>
      </w:r>
      <w:r w:rsidRPr="007D2505">
        <w:rPr>
          <w:rFonts w:ascii="Arial Narrow" w:hAnsi="Arial Narrow"/>
          <w:bCs/>
          <w:sz w:val="18"/>
          <w:szCs w:val="18"/>
        </w:rPr>
        <w:t>de 202</w:t>
      </w:r>
      <w:r w:rsidR="007D2505" w:rsidRPr="007D2505">
        <w:rPr>
          <w:rFonts w:ascii="Arial Narrow" w:hAnsi="Arial Narrow"/>
          <w:bCs/>
          <w:sz w:val="18"/>
          <w:szCs w:val="18"/>
        </w:rPr>
        <w:t>3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2902515B" w14:textId="77777777" w:rsidR="007E0122" w:rsidRPr="007D2505" w:rsidRDefault="007E0122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58F7E28E" w14:textId="39E5EFC0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Evandro Alberto de Sousa</w:t>
      </w:r>
    </w:p>
    <w:p w14:paraId="38BB3AE7" w14:textId="77777777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Reitor</w:t>
      </w:r>
    </w:p>
    <w:p w14:paraId="01CF772E" w14:textId="77777777" w:rsidR="00C219BA" w:rsidRPr="007D2505" w:rsidRDefault="00C219BA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sectPr w:rsidR="00C219BA" w:rsidRPr="007D2505" w:rsidSect="00C06509">
      <w:pgSz w:w="11906" w:h="16838"/>
      <w:pgMar w:top="568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2"/>
    <w:rsid w:val="00083E1C"/>
    <w:rsid w:val="0046119D"/>
    <w:rsid w:val="007D2505"/>
    <w:rsid w:val="007E0122"/>
    <w:rsid w:val="00BA77AC"/>
    <w:rsid w:val="00BF237A"/>
    <w:rsid w:val="00C06509"/>
    <w:rsid w:val="00C219BA"/>
    <w:rsid w:val="00C614F6"/>
    <w:rsid w:val="00D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CF4"/>
  <w15:docId w15:val="{07D2FD27-2434-4844-8B7C-A9CDE2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UESPI</dc:creator>
  <cp:lastModifiedBy>LEOMAR</cp:lastModifiedBy>
  <cp:revision>2</cp:revision>
  <cp:lastPrinted>2022-09-14T09:57:00Z</cp:lastPrinted>
  <dcterms:created xsi:type="dcterms:W3CDTF">2023-12-11T17:52:00Z</dcterms:created>
  <dcterms:modified xsi:type="dcterms:W3CDTF">2023-12-11T17:52:00Z</dcterms:modified>
  <dc:language>pt-BR</dc:language>
</cp:coreProperties>
</file>